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33" w:rsidRPr="00E21C33" w:rsidRDefault="00E21C33" w:rsidP="00E21C33">
      <w:pPr>
        <w:spacing w:after="0" w:line="240" w:lineRule="auto"/>
        <w:jc w:val="center"/>
        <w:rPr>
          <w:rFonts w:ascii="Times New Roman" w:eastAsia="Times New Roman" w:hAnsi="Times New Roman" w:cs="Times New Roman"/>
          <w:sz w:val="24"/>
          <w:szCs w:val="24"/>
          <w:lang w:eastAsia="hr-HR"/>
        </w:rPr>
      </w:pPr>
      <w:r w:rsidRPr="00E21C33">
        <w:rPr>
          <w:rFonts w:ascii="Times New Roman" w:eastAsia="Times New Roman" w:hAnsi="Times New Roman" w:cs="Times New Roman"/>
          <w:sz w:val="24"/>
          <w:szCs w:val="24"/>
          <w:lang w:eastAsia="hr-HR"/>
        </w:rPr>
        <w:t>Z A K L J U Č C I</w:t>
      </w:r>
    </w:p>
    <w:p w:rsidR="009C642A" w:rsidRPr="006574B9" w:rsidRDefault="009C642A" w:rsidP="009C642A">
      <w:pPr>
        <w:spacing w:after="0" w:line="240" w:lineRule="auto"/>
        <w:rPr>
          <w:rFonts w:ascii="Times New Roman" w:eastAsia="Times New Roman" w:hAnsi="Times New Roman" w:cs="Times New Roman"/>
          <w:sz w:val="24"/>
          <w:szCs w:val="24"/>
          <w:lang w:eastAsia="hr-HR"/>
        </w:rPr>
      </w:pPr>
    </w:p>
    <w:p w:rsidR="009C642A" w:rsidRPr="006574B9" w:rsidRDefault="00051323" w:rsidP="009C642A">
      <w:pPr>
        <w:spacing w:after="0" w:line="240" w:lineRule="auto"/>
        <w:contextualSpacing/>
        <w:jc w:val="center"/>
        <w:rPr>
          <w:rFonts w:ascii="Times New Roman" w:eastAsia="Times New Roman" w:hAnsi="Times New Roman" w:cs="Times New Roman"/>
          <w:sz w:val="24"/>
          <w:szCs w:val="24"/>
          <w:lang w:eastAsia="hr-HR"/>
        </w:rPr>
      </w:pPr>
      <w:r w:rsidRPr="006574B9">
        <w:rPr>
          <w:rFonts w:ascii="Times New Roman" w:eastAsia="Times New Roman" w:hAnsi="Times New Roman" w:cs="Times New Roman"/>
          <w:sz w:val="24"/>
          <w:szCs w:val="24"/>
          <w:lang w:eastAsia="hr-HR"/>
        </w:rPr>
        <w:t>s</w:t>
      </w:r>
      <w:r w:rsidR="008C5C0C">
        <w:rPr>
          <w:rFonts w:ascii="Times New Roman" w:eastAsia="Times New Roman" w:hAnsi="Times New Roman" w:cs="Times New Roman"/>
          <w:sz w:val="24"/>
          <w:szCs w:val="24"/>
          <w:lang w:eastAsia="hr-HR"/>
        </w:rPr>
        <w:t>a</w:t>
      </w:r>
      <w:r w:rsidR="00AF4422">
        <w:rPr>
          <w:rFonts w:ascii="Times New Roman" w:eastAsia="Times New Roman" w:hAnsi="Times New Roman" w:cs="Times New Roman"/>
          <w:sz w:val="24"/>
          <w:szCs w:val="24"/>
          <w:lang w:eastAsia="hr-HR"/>
        </w:rPr>
        <w:t xml:space="preserve"> </w:t>
      </w:r>
      <w:r w:rsidR="00550C31">
        <w:rPr>
          <w:rFonts w:ascii="Times New Roman" w:eastAsia="Times New Roman" w:hAnsi="Times New Roman" w:cs="Times New Roman"/>
          <w:sz w:val="24"/>
          <w:szCs w:val="24"/>
          <w:lang w:eastAsia="hr-HR"/>
        </w:rPr>
        <w:t>2</w:t>
      </w:r>
      <w:r w:rsidR="00043CD3">
        <w:rPr>
          <w:rFonts w:ascii="Times New Roman" w:eastAsia="Times New Roman" w:hAnsi="Times New Roman" w:cs="Times New Roman"/>
          <w:sz w:val="24"/>
          <w:szCs w:val="24"/>
          <w:lang w:eastAsia="hr-HR"/>
        </w:rPr>
        <w:t>5</w:t>
      </w:r>
      <w:r w:rsidR="009C642A" w:rsidRPr="006574B9">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9C642A" w:rsidRPr="006574B9" w:rsidRDefault="009B1092" w:rsidP="009C642A">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održane </w:t>
      </w:r>
      <w:r w:rsidR="00043CD3">
        <w:rPr>
          <w:rFonts w:ascii="Times New Roman" w:eastAsia="Times New Roman" w:hAnsi="Times New Roman" w:cs="Times New Roman"/>
          <w:sz w:val="24"/>
          <w:szCs w:val="24"/>
          <w:lang w:eastAsia="hr-HR"/>
        </w:rPr>
        <w:t>22. rujna</w:t>
      </w:r>
      <w:r w:rsidR="00C03259">
        <w:rPr>
          <w:rFonts w:ascii="Times New Roman" w:eastAsia="Times New Roman" w:hAnsi="Times New Roman" w:cs="Times New Roman"/>
          <w:sz w:val="24"/>
          <w:szCs w:val="24"/>
          <w:lang w:eastAsia="hr-HR"/>
        </w:rPr>
        <w:t xml:space="preserve"> 2022</w:t>
      </w:r>
      <w:r w:rsidR="009C642A" w:rsidRPr="006574B9">
        <w:rPr>
          <w:rFonts w:ascii="Times New Roman" w:eastAsia="Times New Roman" w:hAnsi="Times New Roman" w:cs="Times New Roman"/>
          <w:sz w:val="24"/>
          <w:szCs w:val="24"/>
          <w:lang w:eastAsia="hr-HR"/>
        </w:rPr>
        <w:t>. godine</w:t>
      </w:r>
    </w:p>
    <w:p w:rsidR="009C642A" w:rsidRPr="006574B9" w:rsidRDefault="009C642A" w:rsidP="009C642A">
      <w:pPr>
        <w:spacing w:after="0" w:line="240" w:lineRule="auto"/>
        <w:jc w:val="both"/>
        <w:rPr>
          <w:rFonts w:ascii="Times New Roman" w:eastAsia="Times New Roman" w:hAnsi="Times New Roman" w:cs="Times New Roman"/>
          <w:sz w:val="24"/>
          <w:szCs w:val="24"/>
          <w:lang w:eastAsia="hr-HR"/>
        </w:rPr>
      </w:pPr>
    </w:p>
    <w:p w:rsidR="009C642A" w:rsidRPr="006574B9" w:rsidRDefault="009C642A" w:rsidP="009C642A">
      <w:pPr>
        <w:spacing w:after="0" w:line="240" w:lineRule="auto"/>
        <w:rPr>
          <w:rFonts w:ascii="Times New Roman" w:eastAsia="Times New Roman" w:hAnsi="Times New Roman" w:cs="Times New Roman"/>
          <w:sz w:val="24"/>
          <w:szCs w:val="24"/>
          <w:lang w:eastAsia="hr-HR"/>
        </w:rPr>
      </w:pPr>
    </w:p>
    <w:p w:rsidR="00747761" w:rsidRDefault="00747761" w:rsidP="00747761">
      <w:pPr>
        <w:spacing w:after="0" w:line="240" w:lineRule="auto"/>
        <w:jc w:val="both"/>
        <w:rPr>
          <w:rFonts w:ascii="Times New Roman" w:eastAsia="Times New Roman" w:hAnsi="Times New Roman" w:cs="Times New Roman"/>
          <w:sz w:val="24"/>
          <w:szCs w:val="24"/>
          <w:lang w:eastAsia="hr-HR"/>
        </w:rPr>
      </w:pPr>
    </w:p>
    <w:p w:rsidR="002143F3" w:rsidRDefault="002143F3" w:rsidP="00747761">
      <w:pPr>
        <w:spacing w:after="0" w:line="240" w:lineRule="auto"/>
        <w:jc w:val="both"/>
        <w:rPr>
          <w:rFonts w:ascii="Times New Roman" w:eastAsia="Times New Roman" w:hAnsi="Times New Roman" w:cs="Times New Roman"/>
          <w:sz w:val="24"/>
          <w:szCs w:val="24"/>
          <w:lang w:eastAsia="hr-HR"/>
        </w:rPr>
      </w:pPr>
    </w:p>
    <w:p w:rsidR="006F7ED5" w:rsidRDefault="006F7ED5" w:rsidP="00C03259">
      <w:pPr>
        <w:pStyle w:val="Bezproreda"/>
        <w:rPr>
          <w:rFonts w:ascii="Times New Roman" w:hAnsi="Times New Roman" w:cs="Times New Roman"/>
          <w:i/>
          <w:sz w:val="24"/>
          <w:szCs w:val="24"/>
        </w:rPr>
      </w:pPr>
    </w:p>
    <w:p w:rsidR="00E21C33" w:rsidRDefault="00D01BE9" w:rsidP="00D01BE9">
      <w:pPr>
        <w:jc w:val="both"/>
        <w:rPr>
          <w:rFonts w:ascii="Times New Roman" w:hAnsi="Times New Roman" w:cs="Times New Roman"/>
          <w:i/>
          <w:sz w:val="24"/>
          <w:szCs w:val="24"/>
        </w:rPr>
      </w:pPr>
      <w:r w:rsidRPr="00D01BE9">
        <w:rPr>
          <w:rFonts w:ascii="Times New Roman" w:hAnsi="Times New Roman" w:cs="Times New Roman"/>
          <w:i/>
          <w:sz w:val="24"/>
          <w:szCs w:val="24"/>
        </w:rPr>
        <w:t xml:space="preserve">Upit </w:t>
      </w:r>
    </w:p>
    <w:p w:rsidR="00D01BE9" w:rsidRDefault="009F7E0C" w:rsidP="00D01BE9">
      <w:pPr>
        <w:jc w:val="both"/>
        <w:rPr>
          <w:rFonts w:ascii="Times New Roman" w:hAnsi="Times New Roman" w:cs="Times New Roman"/>
          <w:i/>
          <w:sz w:val="24"/>
          <w:szCs w:val="24"/>
        </w:rPr>
      </w:pPr>
      <w:r>
        <w:rPr>
          <w:rFonts w:ascii="Times New Roman" w:hAnsi="Times New Roman" w:cs="Times New Roman"/>
          <w:i/>
          <w:sz w:val="24"/>
          <w:szCs w:val="24"/>
        </w:rPr>
        <w:t>Ima li zaposlenik prava prema kolektivnom ugovoru iako radi u privatnoj zdravstvenoj ustanovi koja ima ugovorom s HZZO-om?</w:t>
      </w:r>
    </w:p>
    <w:p w:rsidR="00D01BE9" w:rsidRDefault="00A20181" w:rsidP="00D01BE9">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97</w:t>
      </w:r>
    </w:p>
    <w:p w:rsidR="00CD45EC" w:rsidRPr="005C5270" w:rsidRDefault="00F537B7" w:rsidP="00F537B7">
      <w:pPr>
        <w:jc w:val="both"/>
        <w:rPr>
          <w:rFonts w:ascii="Times New Roman" w:hAnsi="Times New Roman" w:cs="Times New Roman"/>
          <w:b/>
          <w:sz w:val="24"/>
          <w:szCs w:val="24"/>
        </w:rPr>
      </w:pPr>
      <w:r w:rsidRPr="005C5270">
        <w:rPr>
          <w:rFonts w:ascii="Times New Roman" w:hAnsi="Times New Roman" w:cs="Times New Roman"/>
          <w:b/>
          <w:sz w:val="24"/>
          <w:szCs w:val="24"/>
        </w:rPr>
        <w:t xml:space="preserve">Povjerenstvo upućuje na </w:t>
      </w:r>
      <w:r w:rsidR="00CD45EC" w:rsidRPr="005C5270">
        <w:rPr>
          <w:rFonts w:ascii="Times New Roman" w:hAnsi="Times New Roman" w:cs="Times New Roman"/>
          <w:b/>
          <w:sz w:val="24"/>
          <w:szCs w:val="24"/>
        </w:rPr>
        <w:t>Z</w:t>
      </w:r>
      <w:r w:rsidRPr="005C5270">
        <w:rPr>
          <w:rFonts w:ascii="Times New Roman" w:hAnsi="Times New Roman" w:cs="Times New Roman"/>
          <w:b/>
          <w:sz w:val="24"/>
          <w:szCs w:val="24"/>
        </w:rPr>
        <w:t>aključak broj 51</w:t>
      </w:r>
      <w:r w:rsidR="00CD45EC" w:rsidRPr="005C5270">
        <w:rPr>
          <w:rFonts w:ascii="Times New Roman" w:hAnsi="Times New Roman" w:cs="Times New Roman"/>
          <w:b/>
          <w:sz w:val="24"/>
          <w:szCs w:val="24"/>
        </w:rPr>
        <w:t xml:space="preserve"> s </w:t>
      </w:r>
      <w:r w:rsidR="005C4057" w:rsidRPr="005C5270">
        <w:rPr>
          <w:rFonts w:ascii="Times New Roman" w:hAnsi="Times New Roman" w:cs="Times New Roman"/>
          <w:b/>
          <w:sz w:val="24"/>
          <w:szCs w:val="24"/>
        </w:rPr>
        <w:t>11. sjednice održane 6. veljače 2020 koji glasi:</w:t>
      </w:r>
    </w:p>
    <w:p w:rsidR="00F537B7" w:rsidRPr="005C5270" w:rsidRDefault="00F537B7" w:rsidP="00F537B7">
      <w:pPr>
        <w:jc w:val="both"/>
        <w:rPr>
          <w:rFonts w:ascii="Times New Roman" w:hAnsi="Times New Roman" w:cs="Times New Roman"/>
          <w:b/>
          <w:sz w:val="24"/>
          <w:szCs w:val="24"/>
        </w:rPr>
      </w:pPr>
      <w:r w:rsidRPr="005C5270">
        <w:rPr>
          <w:rFonts w:ascii="Times New Roman" w:hAnsi="Times New Roman" w:cs="Times New Roman"/>
          <w:b/>
          <w:sz w:val="24"/>
          <w:szCs w:val="24"/>
        </w:rPr>
        <w:t xml:space="preserve"> Ovim Kolektivnim ugovorom za djelatnost zdravstva i zdravstvenog osiguranja  uređuju se prava i obveze iz rada i po osnovi rada radnika u djelatnosti zdravstva i zdravstvenog osiguranja za koja se sredstva u iznosu većem od pedeset posto troškova za plaće i druga materijalna prava radnika osiguravaju u državnom proračunu.</w:t>
      </w:r>
    </w:p>
    <w:p w:rsidR="00F537B7" w:rsidRPr="005C5270" w:rsidRDefault="00F537B7" w:rsidP="00F537B7">
      <w:pPr>
        <w:jc w:val="both"/>
        <w:rPr>
          <w:rFonts w:ascii="Times New Roman" w:hAnsi="Times New Roman" w:cs="Times New Roman"/>
          <w:b/>
          <w:sz w:val="24"/>
          <w:szCs w:val="24"/>
        </w:rPr>
      </w:pPr>
      <w:r w:rsidRPr="005C5270">
        <w:rPr>
          <w:rFonts w:ascii="Times New Roman" w:hAnsi="Times New Roman" w:cs="Times New Roman"/>
          <w:b/>
          <w:sz w:val="24"/>
          <w:szCs w:val="24"/>
        </w:rPr>
        <w:t>Pod sredstvima koja se u iznosu većem od pedeset posto troškova za plaće i druga materijalna prava radnika osiguravaju u državnom proračunu podrazumijevaju se i sredstva koja se temeljem ugovora o provođenju zdravstvene zaštite ostvaruju od Hrvatskog zavoda za zdravstveno osiguranje (u daljnjem tekstu: Zavod).</w:t>
      </w:r>
    </w:p>
    <w:p w:rsidR="00D01BE9" w:rsidRPr="005C5270" w:rsidRDefault="00F537B7" w:rsidP="00D01BE9">
      <w:pPr>
        <w:jc w:val="both"/>
        <w:rPr>
          <w:rFonts w:ascii="Times New Roman" w:hAnsi="Times New Roman" w:cs="Times New Roman"/>
          <w:b/>
          <w:sz w:val="24"/>
          <w:szCs w:val="24"/>
        </w:rPr>
      </w:pPr>
      <w:r w:rsidRPr="005C5270">
        <w:rPr>
          <w:rFonts w:ascii="Times New Roman" w:hAnsi="Times New Roman" w:cs="Times New Roman"/>
          <w:b/>
          <w:sz w:val="24"/>
          <w:szCs w:val="24"/>
        </w:rPr>
        <w:t xml:space="preserve">Pitanje određivanja plaće za zdravstvenog radnika u timu zdravstvenog radnika u ordinaciji u mreži javne zdravstvene službe uređeno je Zakonom o zdravstvenoj zaštiti. </w:t>
      </w:r>
    </w:p>
    <w:p w:rsidR="009F7E0C" w:rsidRDefault="009F7E0C" w:rsidP="00D01BE9">
      <w:pPr>
        <w:jc w:val="both"/>
        <w:rPr>
          <w:rFonts w:ascii="Times New Roman" w:hAnsi="Times New Roman" w:cs="Times New Roman"/>
          <w:sz w:val="24"/>
          <w:szCs w:val="24"/>
        </w:rPr>
      </w:pPr>
    </w:p>
    <w:p w:rsidR="009F7E0C" w:rsidRPr="00C061AB" w:rsidRDefault="009F7E0C" w:rsidP="00D01BE9">
      <w:pPr>
        <w:jc w:val="both"/>
        <w:rPr>
          <w:rFonts w:ascii="Times New Roman" w:hAnsi="Times New Roman" w:cs="Times New Roman"/>
          <w:i/>
          <w:sz w:val="24"/>
          <w:szCs w:val="24"/>
        </w:rPr>
      </w:pPr>
      <w:r w:rsidRPr="00C061AB">
        <w:rPr>
          <w:rFonts w:ascii="Times New Roman" w:hAnsi="Times New Roman" w:cs="Times New Roman"/>
          <w:i/>
          <w:sz w:val="24"/>
          <w:szCs w:val="24"/>
        </w:rPr>
        <w:t xml:space="preserve">Upit </w:t>
      </w:r>
    </w:p>
    <w:p w:rsidR="009F7E0C" w:rsidRPr="00C061AB" w:rsidRDefault="009F7E0C" w:rsidP="00D01BE9">
      <w:pPr>
        <w:jc w:val="both"/>
        <w:rPr>
          <w:rFonts w:ascii="Times New Roman" w:hAnsi="Times New Roman" w:cs="Times New Roman"/>
          <w:i/>
          <w:sz w:val="24"/>
          <w:szCs w:val="24"/>
        </w:rPr>
      </w:pPr>
      <w:r w:rsidRPr="00C061AB">
        <w:rPr>
          <w:rFonts w:ascii="Times New Roman" w:hAnsi="Times New Roman" w:cs="Times New Roman"/>
          <w:i/>
          <w:sz w:val="24"/>
          <w:szCs w:val="24"/>
        </w:rPr>
        <w:t>Odnosi li se odredba članka 58. Kolektivnog ugovora na sve zdravstvene radnike uključujući i magistre farmacije, budući da članak 57. Kolektivnog ugovora izričito određuje da pravo na dodatak na plaću u iznosu od 16%</w:t>
      </w:r>
      <w:r w:rsidR="00C061AB" w:rsidRPr="00C061AB">
        <w:rPr>
          <w:rFonts w:ascii="Times New Roman" w:hAnsi="Times New Roman" w:cs="Times New Roman"/>
          <w:i/>
          <w:sz w:val="24"/>
          <w:szCs w:val="24"/>
        </w:rPr>
        <w:t xml:space="preserve"> imaju liječnici i doktori dentalne medicine zbog iznimne odgovornosti za život i zdravlje ljudi?</w:t>
      </w:r>
    </w:p>
    <w:p w:rsidR="00C061AB" w:rsidRDefault="00A20181" w:rsidP="00D01BE9">
      <w:pPr>
        <w:jc w:val="both"/>
        <w:rPr>
          <w:rFonts w:ascii="Times New Roman" w:hAnsi="Times New Roman" w:cs="Times New Roman"/>
          <w:sz w:val="24"/>
          <w:szCs w:val="24"/>
        </w:rPr>
      </w:pPr>
      <w:r>
        <w:rPr>
          <w:rFonts w:ascii="Times New Roman" w:hAnsi="Times New Roman" w:cs="Times New Roman"/>
          <w:b/>
          <w:sz w:val="24"/>
          <w:szCs w:val="24"/>
          <w:u w:val="single"/>
        </w:rPr>
        <w:t>Zaključak broj 98</w:t>
      </w:r>
    </w:p>
    <w:p w:rsidR="00C061AB" w:rsidRPr="005C5270" w:rsidRDefault="00F537B7" w:rsidP="00D01BE9">
      <w:pPr>
        <w:jc w:val="both"/>
        <w:rPr>
          <w:rFonts w:ascii="Times New Roman" w:hAnsi="Times New Roman" w:cs="Times New Roman"/>
          <w:b/>
          <w:sz w:val="24"/>
          <w:szCs w:val="24"/>
        </w:rPr>
      </w:pPr>
      <w:r w:rsidRPr="005C5270">
        <w:rPr>
          <w:rFonts w:ascii="Times New Roman" w:hAnsi="Times New Roman" w:cs="Times New Roman"/>
          <w:b/>
          <w:sz w:val="24"/>
          <w:szCs w:val="24"/>
        </w:rPr>
        <w:t>Odredba članka 57. Kolektivnog ugovora utvrđuje pr</w:t>
      </w:r>
      <w:r w:rsidR="00403FB8" w:rsidRPr="005C5270">
        <w:rPr>
          <w:rFonts w:ascii="Times New Roman" w:hAnsi="Times New Roman" w:cs="Times New Roman"/>
          <w:b/>
          <w:sz w:val="24"/>
          <w:szCs w:val="24"/>
        </w:rPr>
        <w:t>a</w:t>
      </w:r>
      <w:r w:rsidRPr="005C5270">
        <w:rPr>
          <w:rFonts w:ascii="Times New Roman" w:hAnsi="Times New Roman" w:cs="Times New Roman"/>
          <w:b/>
          <w:sz w:val="24"/>
          <w:szCs w:val="24"/>
        </w:rPr>
        <w:t xml:space="preserve">vo na </w:t>
      </w:r>
      <w:r w:rsidR="00403FB8" w:rsidRPr="005C5270">
        <w:rPr>
          <w:rFonts w:ascii="Times New Roman" w:hAnsi="Times New Roman" w:cs="Times New Roman"/>
          <w:b/>
          <w:sz w:val="24"/>
          <w:szCs w:val="24"/>
        </w:rPr>
        <w:t xml:space="preserve">dodatak na plaću doktoru medicine i doktoru dentalne medicine od 16% od osnovne plaće zbog iznimne odgovornosti za život i zdravlje ljudi. </w:t>
      </w:r>
    </w:p>
    <w:p w:rsidR="00403FB8" w:rsidRPr="005C5270" w:rsidRDefault="00403FB8" w:rsidP="00403FB8">
      <w:pPr>
        <w:jc w:val="both"/>
        <w:rPr>
          <w:rFonts w:ascii="Times New Roman" w:hAnsi="Times New Roman" w:cs="Times New Roman"/>
          <w:b/>
          <w:sz w:val="24"/>
          <w:szCs w:val="24"/>
        </w:rPr>
      </w:pPr>
      <w:r w:rsidRPr="005C5270">
        <w:rPr>
          <w:rFonts w:ascii="Times New Roman" w:hAnsi="Times New Roman" w:cs="Times New Roman"/>
          <w:b/>
          <w:sz w:val="24"/>
          <w:szCs w:val="24"/>
        </w:rPr>
        <w:lastRenderedPageBreak/>
        <w:t>Člankom 58. Kolektivnog ugovora utvrđuje se pravo na dodatak na plaću i ostalim zdravstvenim radnicima</w:t>
      </w:r>
      <w:r w:rsidR="00CD45EC" w:rsidRPr="005C5270">
        <w:rPr>
          <w:rFonts w:ascii="Times New Roman" w:hAnsi="Times New Roman" w:cs="Times New Roman"/>
          <w:b/>
          <w:sz w:val="24"/>
          <w:szCs w:val="24"/>
        </w:rPr>
        <w:t>,</w:t>
      </w:r>
      <w:r w:rsidRPr="005C5270">
        <w:rPr>
          <w:rFonts w:ascii="Times New Roman" w:hAnsi="Times New Roman" w:cs="Times New Roman"/>
          <w:b/>
          <w:sz w:val="24"/>
          <w:szCs w:val="24"/>
        </w:rPr>
        <w:t xml:space="preserve"> uključujući i magistre farmacije te nezdravstvenim radnicima koji sudjeluju u postupku dijagnostike i liječenja  od 8% od osnovne plaće zbog iznimne odgovornosti za život i zdravlje ljudi. </w:t>
      </w:r>
    </w:p>
    <w:p w:rsidR="00403FB8" w:rsidRDefault="00403FB8" w:rsidP="00D01BE9">
      <w:pPr>
        <w:jc w:val="both"/>
        <w:rPr>
          <w:rFonts w:ascii="Times New Roman" w:hAnsi="Times New Roman" w:cs="Times New Roman"/>
          <w:sz w:val="24"/>
          <w:szCs w:val="24"/>
        </w:rPr>
      </w:pPr>
    </w:p>
    <w:p w:rsidR="00E21C33" w:rsidRDefault="00C061AB" w:rsidP="00D01BE9">
      <w:pPr>
        <w:jc w:val="both"/>
        <w:rPr>
          <w:rFonts w:ascii="Times New Roman" w:hAnsi="Times New Roman" w:cs="Times New Roman"/>
          <w:i/>
          <w:sz w:val="24"/>
          <w:szCs w:val="24"/>
        </w:rPr>
      </w:pPr>
      <w:r w:rsidRPr="00043CD3">
        <w:rPr>
          <w:rFonts w:ascii="Times New Roman" w:hAnsi="Times New Roman" w:cs="Times New Roman"/>
          <w:i/>
          <w:sz w:val="24"/>
          <w:szCs w:val="24"/>
        </w:rPr>
        <w:t xml:space="preserve">Upit </w:t>
      </w:r>
    </w:p>
    <w:p w:rsidR="00C061AB" w:rsidRPr="00043CD3" w:rsidRDefault="00C061AB" w:rsidP="00D01BE9">
      <w:pPr>
        <w:jc w:val="both"/>
        <w:rPr>
          <w:rFonts w:ascii="Times New Roman" w:hAnsi="Times New Roman" w:cs="Times New Roman"/>
          <w:i/>
          <w:sz w:val="24"/>
          <w:szCs w:val="24"/>
        </w:rPr>
      </w:pPr>
      <w:r w:rsidRPr="00043CD3">
        <w:rPr>
          <w:rFonts w:ascii="Times New Roman" w:hAnsi="Times New Roman" w:cs="Times New Roman"/>
          <w:i/>
          <w:sz w:val="24"/>
          <w:szCs w:val="24"/>
        </w:rPr>
        <w:t>Moli se pojašnjenje obračuna naknade za godišnji odmor i bolovanja do 42 dana.</w:t>
      </w:r>
    </w:p>
    <w:p w:rsidR="00C061AB" w:rsidRDefault="00A20181" w:rsidP="00D01BE9">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99</w:t>
      </w:r>
    </w:p>
    <w:p w:rsidR="00403FB8" w:rsidRPr="005C5270" w:rsidRDefault="00403FB8" w:rsidP="00D01BE9">
      <w:pPr>
        <w:jc w:val="both"/>
        <w:rPr>
          <w:rFonts w:ascii="Times New Roman" w:hAnsi="Times New Roman" w:cs="Times New Roman"/>
          <w:b/>
          <w:sz w:val="24"/>
          <w:szCs w:val="24"/>
        </w:rPr>
      </w:pPr>
      <w:r w:rsidRPr="005C5270">
        <w:rPr>
          <w:rFonts w:ascii="Times New Roman" w:hAnsi="Times New Roman" w:cs="Times New Roman"/>
          <w:b/>
          <w:sz w:val="24"/>
          <w:szCs w:val="24"/>
        </w:rPr>
        <w:t>Pitanja naknade plaće za godišnji odmor i bolovanja uređena su Temeljnim kolektivnim ugovorom za službenike i namještenike u javnim službama te tumačenje tih odredbi nije u nadležnosti ovoga Povjerenstva.</w:t>
      </w:r>
    </w:p>
    <w:p w:rsidR="00403FB8" w:rsidRPr="005C5270" w:rsidRDefault="00403FB8" w:rsidP="00D01BE9">
      <w:pPr>
        <w:jc w:val="both"/>
        <w:rPr>
          <w:rFonts w:ascii="Times New Roman" w:hAnsi="Times New Roman" w:cs="Times New Roman"/>
          <w:b/>
          <w:sz w:val="24"/>
          <w:szCs w:val="24"/>
        </w:rPr>
      </w:pPr>
      <w:r w:rsidRPr="005C5270">
        <w:rPr>
          <w:rFonts w:ascii="Times New Roman" w:hAnsi="Times New Roman" w:cs="Times New Roman"/>
          <w:b/>
          <w:sz w:val="24"/>
          <w:szCs w:val="24"/>
        </w:rPr>
        <w:t xml:space="preserve">S tim u vezi upućujemo na tumačenje </w:t>
      </w:r>
      <w:r w:rsidR="000927C8" w:rsidRPr="005C5270">
        <w:rPr>
          <w:rFonts w:ascii="Times New Roman" w:hAnsi="Times New Roman" w:cs="Times New Roman"/>
          <w:b/>
          <w:sz w:val="24"/>
          <w:szCs w:val="24"/>
        </w:rPr>
        <w:t>br. 24/22 Povjerenstva  za tumačenje Temeljnog kolektivnog ugovora za službenike i namještenike u javnim službama</w:t>
      </w:r>
      <w:r w:rsidR="00CD45EC" w:rsidRPr="005C5270">
        <w:rPr>
          <w:rFonts w:ascii="Times New Roman" w:hAnsi="Times New Roman" w:cs="Times New Roman"/>
          <w:b/>
          <w:sz w:val="24"/>
          <w:szCs w:val="24"/>
        </w:rPr>
        <w:t>.</w:t>
      </w:r>
    </w:p>
    <w:p w:rsidR="00C061AB" w:rsidRDefault="00C061AB" w:rsidP="00D01BE9">
      <w:pPr>
        <w:jc w:val="both"/>
        <w:rPr>
          <w:rFonts w:ascii="Times New Roman" w:hAnsi="Times New Roman" w:cs="Times New Roman"/>
          <w:sz w:val="24"/>
          <w:szCs w:val="24"/>
        </w:rPr>
      </w:pPr>
    </w:p>
    <w:p w:rsidR="00C061AB" w:rsidRPr="00043CD3" w:rsidRDefault="00C061AB" w:rsidP="00D01BE9">
      <w:pPr>
        <w:jc w:val="both"/>
        <w:rPr>
          <w:rFonts w:ascii="Times New Roman" w:hAnsi="Times New Roman" w:cs="Times New Roman"/>
          <w:i/>
          <w:sz w:val="24"/>
          <w:szCs w:val="24"/>
        </w:rPr>
      </w:pPr>
      <w:r w:rsidRPr="00043CD3">
        <w:rPr>
          <w:rFonts w:ascii="Times New Roman" w:hAnsi="Times New Roman" w:cs="Times New Roman"/>
          <w:i/>
          <w:sz w:val="24"/>
          <w:szCs w:val="24"/>
        </w:rPr>
        <w:t xml:space="preserve">Upit </w:t>
      </w:r>
    </w:p>
    <w:p w:rsidR="00C061AB" w:rsidRPr="00043CD3" w:rsidRDefault="00C061AB" w:rsidP="00D01BE9">
      <w:pPr>
        <w:jc w:val="both"/>
        <w:rPr>
          <w:rFonts w:ascii="Times New Roman" w:hAnsi="Times New Roman" w:cs="Times New Roman"/>
          <w:i/>
          <w:sz w:val="24"/>
          <w:szCs w:val="24"/>
        </w:rPr>
      </w:pPr>
      <w:r w:rsidRPr="00043CD3">
        <w:rPr>
          <w:rFonts w:ascii="Times New Roman" w:hAnsi="Times New Roman" w:cs="Times New Roman"/>
          <w:i/>
          <w:sz w:val="24"/>
          <w:szCs w:val="24"/>
        </w:rPr>
        <w:t>Moli se pojašnjenje obračunavanja naknade plaće za godišnji odmor.</w:t>
      </w:r>
    </w:p>
    <w:p w:rsidR="00C061AB" w:rsidRPr="00C061AB" w:rsidRDefault="00C061AB" w:rsidP="00D01BE9">
      <w:pPr>
        <w:jc w:val="both"/>
        <w:rPr>
          <w:rFonts w:ascii="Times New Roman" w:hAnsi="Times New Roman" w:cs="Times New Roman"/>
          <w:b/>
          <w:sz w:val="24"/>
          <w:szCs w:val="24"/>
          <w:u w:val="single"/>
        </w:rPr>
      </w:pPr>
      <w:r w:rsidRPr="00C061AB">
        <w:rPr>
          <w:rFonts w:ascii="Times New Roman" w:hAnsi="Times New Roman" w:cs="Times New Roman"/>
          <w:b/>
          <w:sz w:val="24"/>
          <w:szCs w:val="24"/>
          <w:u w:val="single"/>
        </w:rPr>
        <w:t>Zaključak broj 10</w:t>
      </w:r>
      <w:r w:rsidR="00A20181">
        <w:rPr>
          <w:rFonts w:ascii="Times New Roman" w:hAnsi="Times New Roman" w:cs="Times New Roman"/>
          <w:b/>
          <w:sz w:val="24"/>
          <w:szCs w:val="24"/>
          <w:u w:val="single"/>
        </w:rPr>
        <w:t>0</w:t>
      </w:r>
    </w:p>
    <w:p w:rsidR="00403FB8" w:rsidRPr="005C5270" w:rsidRDefault="00403FB8" w:rsidP="00403FB8">
      <w:pPr>
        <w:jc w:val="both"/>
        <w:rPr>
          <w:rFonts w:ascii="Times New Roman" w:hAnsi="Times New Roman" w:cs="Times New Roman"/>
          <w:b/>
          <w:sz w:val="24"/>
          <w:szCs w:val="24"/>
        </w:rPr>
      </w:pPr>
      <w:r w:rsidRPr="005C5270">
        <w:rPr>
          <w:rFonts w:ascii="Times New Roman" w:hAnsi="Times New Roman" w:cs="Times New Roman"/>
          <w:b/>
          <w:sz w:val="24"/>
          <w:szCs w:val="24"/>
        </w:rPr>
        <w:t>Pitanja naknade plaće za godišnji odmor i bolovanja uređena su Temeljnim kolektivnim ugovorom za službenike i namještenike u javnim službama te tumačenje tih odredbi nije u nadležnosti ovoga Povjerenstva.</w:t>
      </w:r>
    </w:p>
    <w:p w:rsidR="000927C8" w:rsidRPr="005C5270" w:rsidRDefault="000927C8" w:rsidP="000927C8">
      <w:pPr>
        <w:jc w:val="both"/>
        <w:rPr>
          <w:rFonts w:ascii="Times New Roman" w:hAnsi="Times New Roman" w:cs="Times New Roman"/>
          <w:b/>
          <w:sz w:val="24"/>
          <w:szCs w:val="24"/>
        </w:rPr>
      </w:pPr>
      <w:r w:rsidRPr="005C5270">
        <w:rPr>
          <w:rFonts w:ascii="Times New Roman" w:hAnsi="Times New Roman" w:cs="Times New Roman"/>
          <w:b/>
          <w:sz w:val="24"/>
          <w:szCs w:val="24"/>
        </w:rPr>
        <w:t>S tim u vezi upućujemo na tumačenje br. 24/22 Povjerenstva  za tumačenje Temeljnog kolektivnog ugovora za službenike i namještenike u javnim službama</w:t>
      </w:r>
      <w:r w:rsidR="005C5270">
        <w:rPr>
          <w:rFonts w:ascii="Times New Roman" w:hAnsi="Times New Roman" w:cs="Times New Roman"/>
          <w:b/>
          <w:sz w:val="24"/>
          <w:szCs w:val="24"/>
        </w:rPr>
        <w:t>.</w:t>
      </w:r>
    </w:p>
    <w:p w:rsidR="00C061AB" w:rsidRDefault="00C061AB" w:rsidP="00D01BE9">
      <w:pPr>
        <w:jc w:val="both"/>
        <w:rPr>
          <w:rFonts w:ascii="Times New Roman" w:hAnsi="Times New Roman" w:cs="Times New Roman"/>
          <w:sz w:val="24"/>
          <w:szCs w:val="24"/>
        </w:rPr>
      </w:pPr>
    </w:p>
    <w:p w:rsidR="00C061AB" w:rsidRPr="00043CD3" w:rsidRDefault="00C061AB" w:rsidP="00D01BE9">
      <w:pPr>
        <w:jc w:val="both"/>
        <w:rPr>
          <w:rFonts w:ascii="Times New Roman" w:hAnsi="Times New Roman" w:cs="Times New Roman"/>
          <w:i/>
          <w:sz w:val="24"/>
          <w:szCs w:val="24"/>
        </w:rPr>
      </w:pPr>
      <w:r w:rsidRPr="00043CD3">
        <w:rPr>
          <w:rFonts w:ascii="Times New Roman" w:hAnsi="Times New Roman" w:cs="Times New Roman"/>
          <w:i/>
          <w:sz w:val="24"/>
          <w:szCs w:val="24"/>
        </w:rPr>
        <w:t xml:space="preserve">Upit </w:t>
      </w:r>
    </w:p>
    <w:p w:rsidR="00C061AB" w:rsidRPr="00043CD3" w:rsidRDefault="0043559D" w:rsidP="00D01BE9">
      <w:pPr>
        <w:jc w:val="both"/>
        <w:rPr>
          <w:rFonts w:ascii="Times New Roman" w:hAnsi="Times New Roman" w:cs="Times New Roman"/>
          <w:i/>
          <w:sz w:val="24"/>
          <w:szCs w:val="24"/>
        </w:rPr>
      </w:pPr>
      <w:r>
        <w:rPr>
          <w:rFonts w:ascii="Times New Roman" w:hAnsi="Times New Roman" w:cs="Times New Roman"/>
          <w:i/>
          <w:sz w:val="24"/>
          <w:szCs w:val="24"/>
        </w:rPr>
        <w:t>S</w:t>
      </w:r>
      <w:r w:rsidR="006C7CAB" w:rsidRPr="00043CD3">
        <w:rPr>
          <w:rFonts w:ascii="Times New Roman" w:hAnsi="Times New Roman" w:cs="Times New Roman"/>
          <w:i/>
          <w:sz w:val="24"/>
          <w:szCs w:val="24"/>
        </w:rPr>
        <w:t xml:space="preserve"> obzirom na odredbu članka </w:t>
      </w:r>
      <w:r w:rsidR="009349AD">
        <w:rPr>
          <w:rFonts w:ascii="Times New Roman" w:hAnsi="Times New Roman" w:cs="Times New Roman"/>
          <w:i/>
          <w:sz w:val="24"/>
          <w:szCs w:val="24"/>
        </w:rPr>
        <w:t>56</w:t>
      </w:r>
      <w:r w:rsidR="006C7CAB" w:rsidRPr="00043CD3">
        <w:rPr>
          <w:rFonts w:ascii="Times New Roman" w:hAnsi="Times New Roman" w:cs="Times New Roman"/>
          <w:i/>
          <w:sz w:val="24"/>
          <w:szCs w:val="24"/>
        </w:rPr>
        <w:t>.</w:t>
      </w:r>
      <w:r w:rsidR="009349AD">
        <w:rPr>
          <w:rFonts w:ascii="Times New Roman" w:hAnsi="Times New Roman" w:cs="Times New Roman"/>
          <w:i/>
          <w:sz w:val="24"/>
          <w:szCs w:val="24"/>
        </w:rPr>
        <w:t xml:space="preserve"> Kolektivnog ugovora</w:t>
      </w:r>
      <w:r w:rsidR="006C7CAB" w:rsidRPr="00043CD3">
        <w:rPr>
          <w:rFonts w:ascii="Times New Roman" w:hAnsi="Times New Roman" w:cs="Times New Roman"/>
          <w:i/>
          <w:sz w:val="24"/>
          <w:szCs w:val="24"/>
        </w:rPr>
        <w:t xml:space="preserve"> kojim se položajni dodatak ne primjenjuje na radnike kojima je koeficijentom složenosti poslova utvrđen položajni dodatak kao sastavni dio koeficijenta, ostvaruju li glavne sestre </w:t>
      </w:r>
      <w:r w:rsidR="005C5270">
        <w:rPr>
          <w:rFonts w:ascii="Times New Roman" w:hAnsi="Times New Roman" w:cs="Times New Roman"/>
          <w:i/>
          <w:sz w:val="24"/>
          <w:szCs w:val="24"/>
        </w:rPr>
        <w:t>(</w:t>
      </w:r>
      <w:proofErr w:type="spellStart"/>
      <w:r w:rsidR="006C7CAB" w:rsidRPr="00043CD3">
        <w:rPr>
          <w:rFonts w:ascii="Times New Roman" w:hAnsi="Times New Roman" w:cs="Times New Roman"/>
          <w:i/>
          <w:sz w:val="24"/>
          <w:szCs w:val="24"/>
        </w:rPr>
        <w:t>mag</w:t>
      </w:r>
      <w:proofErr w:type="spellEnd"/>
      <w:r w:rsidR="006C7CAB" w:rsidRPr="00043CD3">
        <w:rPr>
          <w:rFonts w:ascii="Times New Roman" w:hAnsi="Times New Roman" w:cs="Times New Roman"/>
          <w:i/>
          <w:sz w:val="24"/>
          <w:szCs w:val="24"/>
        </w:rPr>
        <w:t xml:space="preserve">. </w:t>
      </w:r>
      <w:r w:rsidR="005C5270">
        <w:rPr>
          <w:rFonts w:ascii="Times New Roman" w:hAnsi="Times New Roman" w:cs="Times New Roman"/>
          <w:i/>
          <w:sz w:val="24"/>
          <w:szCs w:val="24"/>
        </w:rPr>
        <w:t>sestrinstva)</w:t>
      </w:r>
      <w:r w:rsidR="006C7CAB" w:rsidRPr="00043CD3">
        <w:rPr>
          <w:rFonts w:ascii="Times New Roman" w:hAnsi="Times New Roman" w:cs="Times New Roman"/>
          <w:i/>
          <w:sz w:val="24"/>
          <w:szCs w:val="24"/>
        </w:rPr>
        <w:t xml:space="preserve"> u službi Zavoda </w:t>
      </w:r>
      <w:r w:rsidR="005C5270">
        <w:rPr>
          <w:rFonts w:ascii="Times New Roman" w:hAnsi="Times New Roman" w:cs="Times New Roman"/>
          <w:i/>
          <w:sz w:val="24"/>
          <w:szCs w:val="24"/>
        </w:rPr>
        <w:t xml:space="preserve">za javno zdravstvo </w:t>
      </w:r>
      <w:r w:rsidR="006C7CAB" w:rsidRPr="00043CD3">
        <w:rPr>
          <w:rFonts w:ascii="Times New Roman" w:hAnsi="Times New Roman" w:cs="Times New Roman"/>
          <w:i/>
          <w:sz w:val="24"/>
          <w:szCs w:val="24"/>
        </w:rPr>
        <w:t>pravo na položajni dodatak?</w:t>
      </w:r>
    </w:p>
    <w:p w:rsidR="006C7CAB" w:rsidRPr="00C061AB" w:rsidRDefault="006C7CAB" w:rsidP="006C7CAB">
      <w:pPr>
        <w:jc w:val="both"/>
        <w:rPr>
          <w:rFonts w:ascii="Times New Roman" w:hAnsi="Times New Roman" w:cs="Times New Roman"/>
          <w:b/>
          <w:sz w:val="24"/>
          <w:szCs w:val="24"/>
          <w:u w:val="single"/>
        </w:rPr>
      </w:pPr>
      <w:r w:rsidRPr="00C061AB">
        <w:rPr>
          <w:rFonts w:ascii="Times New Roman" w:hAnsi="Times New Roman" w:cs="Times New Roman"/>
          <w:b/>
          <w:sz w:val="24"/>
          <w:szCs w:val="24"/>
          <w:u w:val="single"/>
        </w:rPr>
        <w:t>Zaključak broj 10</w:t>
      </w:r>
      <w:r w:rsidR="00A20181">
        <w:rPr>
          <w:rFonts w:ascii="Times New Roman" w:hAnsi="Times New Roman" w:cs="Times New Roman"/>
          <w:b/>
          <w:sz w:val="24"/>
          <w:szCs w:val="24"/>
          <w:u w:val="single"/>
        </w:rPr>
        <w:t>1</w:t>
      </w:r>
    </w:p>
    <w:p w:rsidR="006C7CAB" w:rsidRPr="0043559D" w:rsidRDefault="000927C8" w:rsidP="00D01BE9">
      <w:pPr>
        <w:jc w:val="both"/>
        <w:rPr>
          <w:rFonts w:ascii="Times New Roman" w:hAnsi="Times New Roman" w:cs="Times New Roman"/>
          <w:b/>
          <w:sz w:val="24"/>
          <w:szCs w:val="24"/>
        </w:rPr>
      </w:pPr>
      <w:r w:rsidRPr="0043559D">
        <w:rPr>
          <w:rFonts w:ascii="Times New Roman" w:hAnsi="Times New Roman" w:cs="Times New Roman"/>
          <w:b/>
          <w:sz w:val="24"/>
          <w:szCs w:val="24"/>
        </w:rPr>
        <w:t>Glavne sestre kojima je koeficijentom složenosti poslova utvrđen položajni dodatak kao sastavni dio koeficijenta ne ostvaruju pravo na položajni dodatak sukladno članku 56. Kolektivnog ugovora, ali ostvaruju pravo na odgovarajući dodatak na posebne uvjete rada sukladno članku 55. Kolektivnog ugovora.</w:t>
      </w:r>
    </w:p>
    <w:p w:rsidR="00E21C33" w:rsidRDefault="006C7CAB" w:rsidP="00D01BE9">
      <w:pPr>
        <w:jc w:val="both"/>
        <w:rPr>
          <w:rFonts w:ascii="Times New Roman" w:hAnsi="Times New Roman" w:cs="Times New Roman"/>
          <w:i/>
          <w:sz w:val="24"/>
          <w:szCs w:val="24"/>
        </w:rPr>
      </w:pPr>
      <w:r w:rsidRPr="00043CD3">
        <w:rPr>
          <w:rFonts w:ascii="Times New Roman" w:hAnsi="Times New Roman" w:cs="Times New Roman"/>
          <w:i/>
          <w:sz w:val="24"/>
          <w:szCs w:val="24"/>
        </w:rPr>
        <w:lastRenderedPageBreak/>
        <w:t xml:space="preserve">Upit </w:t>
      </w:r>
    </w:p>
    <w:p w:rsidR="006C7CAB" w:rsidRPr="00043CD3" w:rsidRDefault="006C7CAB" w:rsidP="00D01BE9">
      <w:pPr>
        <w:jc w:val="both"/>
        <w:rPr>
          <w:rFonts w:ascii="Times New Roman" w:hAnsi="Times New Roman" w:cs="Times New Roman"/>
          <w:i/>
          <w:sz w:val="24"/>
          <w:szCs w:val="24"/>
        </w:rPr>
      </w:pPr>
      <w:r w:rsidRPr="00043CD3">
        <w:rPr>
          <w:rFonts w:ascii="Times New Roman" w:hAnsi="Times New Roman" w:cs="Times New Roman"/>
          <w:i/>
          <w:sz w:val="24"/>
          <w:szCs w:val="24"/>
        </w:rPr>
        <w:t>Ostvaruju li pravo na položajni dodatak iz članka 56. Kolektivnog ugovora glavna sestra/tehničar klinike, odnosno kliničkog zavoda u kliničkoj ustanovi, OHBP-a i glavna sestra/tehničar klinike, odnosno kliničkog zavoda u kliničkoj ustanovi i OHBP-a u županijskoj bolnici?</w:t>
      </w:r>
    </w:p>
    <w:p w:rsidR="006C7CAB" w:rsidRDefault="00A20181" w:rsidP="006C7CAB">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102</w:t>
      </w:r>
    </w:p>
    <w:p w:rsidR="006C7CAB" w:rsidRDefault="000927C8" w:rsidP="006C7CAB">
      <w:pPr>
        <w:jc w:val="both"/>
        <w:rPr>
          <w:rFonts w:ascii="Times New Roman" w:hAnsi="Times New Roman" w:cs="Times New Roman"/>
          <w:b/>
          <w:sz w:val="24"/>
          <w:szCs w:val="24"/>
        </w:rPr>
      </w:pPr>
      <w:r w:rsidRPr="0043559D">
        <w:rPr>
          <w:rFonts w:ascii="Times New Roman" w:hAnsi="Times New Roman" w:cs="Times New Roman"/>
          <w:b/>
          <w:sz w:val="24"/>
          <w:szCs w:val="24"/>
        </w:rPr>
        <w:t>Glavna sestra klinike, odnosno kliničkog zavoda u kliničkoj ustanovi, zavoda i OHBP-a u kliničkoj ustanovi te glavna sestra službe i OHBP-a u županijskoj ustanovi  kojoj je koeficijentom složenosti poslova utvrđen položajni dodatak kao sastavni dio koeficijenta ne ostvaruju pravo na položajni dodatak sukladno članku 56. Kolektivnog ugovora.</w:t>
      </w:r>
    </w:p>
    <w:p w:rsidR="0043559D" w:rsidRPr="0043559D" w:rsidRDefault="0043559D" w:rsidP="006C7CAB">
      <w:pPr>
        <w:jc w:val="both"/>
        <w:rPr>
          <w:rFonts w:ascii="Times New Roman" w:hAnsi="Times New Roman" w:cs="Times New Roman"/>
          <w:b/>
          <w:sz w:val="24"/>
          <w:szCs w:val="24"/>
        </w:rPr>
      </w:pPr>
    </w:p>
    <w:p w:rsidR="00E21C33" w:rsidRDefault="006C7CAB" w:rsidP="006C7CAB">
      <w:pPr>
        <w:jc w:val="both"/>
        <w:rPr>
          <w:rFonts w:ascii="Times New Roman" w:hAnsi="Times New Roman" w:cs="Times New Roman"/>
          <w:i/>
          <w:sz w:val="24"/>
          <w:szCs w:val="24"/>
        </w:rPr>
      </w:pPr>
      <w:r w:rsidRPr="00043CD3">
        <w:rPr>
          <w:rFonts w:ascii="Times New Roman" w:hAnsi="Times New Roman" w:cs="Times New Roman"/>
          <w:i/>
          <w:sz w:val="24"/>
          <w:szCs w:val="24"/>
        </w:rPr>
        <w:t xml:space="preserve">Upit </w:t>
      </w:r>
    </w:p>
    <w:p w:rsidR="006C7CAB" w:rsidRPr="00043CD3" w:rsidRDefault="006C7CAB" w:rsidP="006C7CAB">
      <w:pPr>
        <w:jc w:val="both"/>
        <w:rPr>
          <w:rFonts w:ascii="Times New Roman" w:hAnsi="Times New Roman" w:cs="Times New Roman"/>
          <w:i/>
          <w:sz w:val="24"/>
          <w:szCs w:val="24"/>
        </w:rPr>
      </w:pPr>
      <w:r w:rsidRPr="00043CD3">
        <w:rPr>
          <w:rFonts w:ascii="Times New Roman" w:hAnsi="Times New Roman" w:cs="Times New Roman"/>
          <w:i/>
          <w:sz w:val="24"/>
          <w:szCs w:val="24"/>
        </w:rPr>
        <w:t>Koji se dodatak na uvjete rada ima primijeniti u odnosu na glavnu sestru klinike odnosno kliničkog zavoda te glavnu sestru zavoda u kliničkoj ustanovi u trenutku kada njezino radno mjesto bude redefinirano kao položaj I. vrste?</w:t>
      </w:r>
    </w:p>
    <w:p w:rsidR="006C7CAB" w:rsidRDefault="00A20181" w:rsidP="006C7CAB">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103</w:t>
      </w:r>
    </w:p>
    <w:p w:rsidR="00FB1B42" w:rsidRPr="0043559D" w:rsidRDefault="00FB1B42" w:rsidP="00FB1B42">
      <w:pPr>
        <w:jc w:val="both"/>
        <w:rPr>
          <w:rFonts w:ascii="Times New Roman" w:hAnsi="Times New Roman" w:cs="Times New Roman"/>
          <w:b/>
          <w:sz w:val="24"/>
          <w:szCs w:val="24"/>
        </w:rPr>
      </w:pPr>
      <w:r w:rsidRPr="0043559D">
        <w:rPr>
          <w:rFonts w:ascii="Times New Roman" w:hAnsi="Times New Roman" w:cs="Times New Roman"/>
          <w:b/>
          <w:sz w:val="24"/>
          <w:szCs w:val="24"/>
        </w:rPr>
        <w:t>Glavne sestre kojima je koeficijentom složenosti poslova utvrđen položajni dodatak kao sastavni dio koeficijenta ne ostvaruju pravo na položajni dodatak sukladno članku 56. Kolektivnog ugovora, ali ostvaruju pravo na odgovarajući dodatak na posebne uvjete rada sukladno članku 55. Kolektivnog ugovora</w:t>
      </w:r>
      <w:r w:rsidR="00283F49" w:rsidRPr="0043559D">
        <w:rPr>
          <w:rFonts w:ascii="Times New Roman" w:hAnsi="Times New Roman" w:cs="Times New Roman"/>
          <w:b/>
          <w:sz w:val="24"/>
          <w:szCs w:val="24"/>
        </w:rPr>
        <w:t>, ovisno o njihovom radnom mjestu</w:t>
      </w:r>
      <w:r w:rsidRPr="0043559D">
        <w:rPr>
          <w:rFonts w:ascii="Times New Roman" w:hAnsi="Times New Roman" w:cs="Times New Roman"/>
          <w:b/>
          <w:sz w:val="24"/>
          <w:szCs w:val="24"/>
        </w:rPr>
        <w:t>.</w:t>
      </w:r>
    </w:p>
    <w:p w:rsidR="006C7CAB" w:rsidRDefault="006C7CAB" w:rsidP="006C7CAB">
      <w:pPr>
        <w:jc w:val="both"/>
        <w:rPr>
          <w:rFonts w:ascii="Times New Roman" w:hAnsi="Times New Roman" w:cs="Times New Roman"/>
          <w:b/>
          <w:sz w:val="24"/>
          <w:szCs w:val="24"/>
          <w:u w:val="single"/>
        </w:rPr>
      </w:pPr>
    </w:p>
    <w:p w:rsidR="006C7CAB" w:rsidRPr="00043CD3" w:rsidRDefault="00043CD3" w:rsidP="006C7CAB">
      <w:pPr>
        <w:jc w:val="both"/>
        <w:rPr>
          <w:rFonts w:ascii="Times New Roman" w:hAnsi="Times New Roman" w:cs="Times New Roman"/>
          <w:i/>
          <w:sz w:val="24"/>
          <w:szCs w:val="24"/>
        </w:rPr>
      </w:pPr>
      <w:r w:rsidRPr="00043CD3">
        <w:rPr>
          <w:rFonts w:ascii="Times New Roman" w:hAnsi="Times New Roman" w:cs="Times New Roman"/>
          <w:i/>
          <w:sz w:val="24"/>
          <w:szCs w:val="24"/>
        </w:rPr>
        <w:t xml:space="preserve">Upit </w:t>
      </w:r>
    </w:p>
    <w:p w:rsidR="00043CD3" w:rsidRPr="00043CD3" w:rsidRDefault="0043559D" w:rsidP="00043CD3">
      <w:pPr>
        <w:jc w:val="both"/>
        <w:rPr>
          <w:rFonts w:ascii="Times New Roman" w:hAnsi="Times New Roman" w:cs="Times New Roman"/>
          <w:i/>
          <w:sz w:val="24"/>
          <w:szCs w:val="24"/>
        </w:rPr>
      </w:pPr>
      <w:r>
        <w:rPr>
          <w:rFonts w:ascii="Times New Roman" w:hAnsi="Times New Roman" w:cs="Times New Roman"/>
          <w:i/>
          <w:sz w:val="24"/>
          <w:szCs w:val="24"/>
        </w:rPr>
        <w:t xml:space="preserve">Ostvaruju li radnici </w:t>
      </w:r>
      <w:r w:rsidR="00043CD3" w:rsidRPr="00043CD3">
        <w:rPr>
          <w:rFonts w:ascii="Times New Roman" w:hAnsi="Times New Roman" w:cs="Times New Roman"/>
          <w:i/>
          <w:sz w:val="24"/>
          <w:szCs w:val="24"/>
        </w:rPr>
        <w:t xml:space="preserve"> prav</w:t>
      </w:r>
      <w:r>
        <w:rPr>
          <w:rFonts w:ascii="Times New Roman" w:hAnsi="Times New Roman" w:cs="Times New Roman"/>
          <w:i/>
          <w:sz w:val="24"/>
          <w:szCs w:val="24"/>
        </w:rPr>
        <w:t>o na korištenje</w:t>
      </w:r>
      <w:r w:rsidR="00043CD3" w:rsidRPr="00043CD3">
        <w:rPr>
          <w:rFonts w:ascii="Times New Roman" w:hAnsi="Times New Roman" w:cs="Times New Roman"/>
          <w:i/>
          <w:sz w:val="24"/>
          <w:szCs w:val="24"/>
        </w:rPr>
        <w:t xml:space="preserve"> plaćenog dopusta u trajanju od  5 radnih dana </w:t>
      </w:r>
      <w:r>
        <w:rPr>
          <w:rFonts w:ascii="Times New Roman" w:hAnsi="Times New Roman" w:cs="Times New Roman"/>
          <w:i/>
          <w:sz w:val="24"/>
          <w:szCs w:val="24"/>
        </w:rPr>
        <w:t>zbog rada na COVID odjelu KBC-a duže od 6 mjeseci?</w:t>
      </w:r>
    </w:p>
    <w:p w:rsidR="00043CD3" w:rsidRDefault="00043CD3" w:rsidP="00043CD3">
      <w:pPr>
        <w:jc w:val="both"/>
        <w:rPr>
          <w:rFonts w:ascii="Times New Roman" w:hAnsi="Times New Roman" w:cs="Times New Roman"/>
          <w:sz w:val="24"/>
          <w:szCs w:val="24"/>
        </w:rPr>
      </w:pPr>
    </w:p>
    <w:p w:rsidR="00043CD3" w:rsidRDefault="00A20181" w:rsidP="00043CD3">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104</w:t>
      </w:r>
    </w:p>
    <w:p w:rsidR="00043CD3" w:rsidRPr="0043559D" w:rsidRDefault="006251A6" w:rsidP="00043CD3">
      <w:pPr>
        <w:jc w:val="both"/>
        <w:rPr>
          <w:rFonts w:ascii="Times New Roman" w:hAnsi="Times New Roman" w:cs="Times New Roman"/>
          <w:b/>
          <w:sz w:val="24"/>
          <w:szCs w:val="24"/>
        </w:rPr>
      </w:pPr>
      <w:r w:rsidRPr="0043559D">
        <w:rPr>
          <w:rFonts w:ascii="Times New Roman" w:hAnsi="Times New Roman" w:cs="Times New Roman"/>
          <w:b/>
          <w:sz w:val="24"/>
          <w:szCs w:val="24"/>
        </w:rPr>
        <w:t xml:space="preserve">Radnik ima pravo na plaćeni dopust tijekom jedne kalendarske godine do ukupno najviše 10 radnih dana i to za slučajeve navedene u članku 36. stavku 1. Kolektivnog ugovora. </w:t>
      </w:r>
    </w:p>
    <w:p w:rsidR="006251A6" w:rsidRPr="0043559D" w:rsidRDefault="006251A6" w:rsidP="00043CD3">
      <w:pPr>
        <w:jc w:val="both"/>
        <w:rPr>
          <w:rFonts w:ascii="Times New Roman" w:hAnsi="Times New Roman" w:cs="Times New Roman"/>
          <w:b/>
          <w:sz w:val="24"/>
          <w:szCs w:val="24"/>
        </w:rPr>
      </w:pPr>
      <w:r w:rsidRPr="0043559D">
        <w:rPr>
          <w:rFonts w:ascii="Times New Roman" w:hAnsi="Times New Roman" w:cs="Times New Roman"/>
          <w:b/>
          <w:sz w:val="24"/>
          <w:szCs w:val="24"/>
        </w:rPr>
        <w:t>Ako slučaj iz članka 36. stavka 1. Kolektivnog ugovora nastane za vrijeme dok je radnik na godišnjem odmoru, tada se na zahtjev radnika godišnji odmor prekida te radnik koristi plaćeni dopust.</w:t>
      </w:r>
    </w:p>
    <w:p w:rsidR="00043CD3" w:rsidRPr="00043CD3" w:rsidRDefault="00043CD3" w:rsidP="00043CD3">
      <w:pPr>
        <w:jc w:val="both"/>
        <w:rPr>
          <w:rFonts w:ascii="Times New Roman" w:hAnsi="Times New Roman" w:cs="Times New Roman"/>
          <w:b/>
          <w:sz w:val="24"/>
          <w:szCs w:val="24"/>
          <w:u w:val="single"/>
        </w:rPr>
      </w:pPr>
    </w:p>
    <w:p w:rsidR="0043559D" w:rsidRDefault="0043559D" w:rsidP="00043CD3">
      <w:pPr>
        <w:jc w:val="both"/>
        <w:rPr>
          <w:rFonts w:ascii="Times New Roman" w:hAnsi="Times New Roman" w:cs="Times New Roman"/>
          <w:i/>
          <w:sz w:val="24"/>
          <w:szCs w:val="24"/>
        </w:rPr>
      </w:pPr>
    </w:p>
    <w:p w:rsidR="00E21C33" w:rsidRDefault="00043CD3" w:rsidP="00043CD3">
      <w:pPr>
        <w:jc w:val="both"/>
        <w:rPr>
          <w:rFonts w:ascii="Times New Roman" w:hAnsi="Times New Roman" w:cs="Times New Roman"/>
          <w:i/>
          <w:sz w:val="24"/>
          <w:szCs w:val="24"/>
        </w:rPr>
      </w:pPr>
      <w:r w:rsidRPr="00043CD3">
        <w:rPr>
          <w:rFonts w:ascii="Times New Roman" w:hAnsi="Times New Roman" w:cs="Times New Roman"/>
          <w:i/>
          <w:sz w:val="24"/>
          <w:szCs w:val="24"/>
        </w:rPr>
        <w:lastRenderedPageBreak/>
        <w:t xml:space="preserve">Upit </w:t>
      </w:r>
    </w:p>
    <w:p w:rsidR="00043CD3" w:rsidRPr="00043CD3" w:rsidRDefault="00043CD3" w:rsidP="00043CD3">
      <w:pPr>
        <w:jc w:val="both"/>
        <w:rPr>
          <w:rFonts w:ascii="Times New Roman" w:hAnsi="Times New Roman" w:cs="Times New Roman"/>
          <w:i/>
          <w:sz w:val="24"/>
          <w:szCs w:val="24"/>
        </w:rPr>
      </w:pPr>
      <w:r w:rsidRPr="00043CD3">
        <w:rPr>
          <w:rFonts w:ascii="Times New Roman" w:hAnsi="Times New Roman" w:cs="Times New Roman"/>
          <w:i/>
          <w:sz w:val="24"/>
          <w:szCs w:val="24"/>
        </w:rPr>
        <w:t>Molimo odgovor koji dodatak s osnova posebnih uvjeta rada iz članka 55. Kolektivnog ugovora pripada glavnim medicinskim sestrama/tehničarima klinika/kliničkih zavoda/zavoda/OHBP-a u kliničkoj ustanovi ili županijskoj ustanovi?</w:t>
      </w:r>
    </w:p>
    <w:p w:rsidR="00043CD3" w:rsidRDefault="00A20181" w:rsidP="00043CD3">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105</w:t>
      </w:r>
    </w:p>
    <w:p w:rsidR="005C4057" w:rsidRPr="0043559D" w:rsidRDefault="006251A6" w:rsidP="005C4057">
      <w:pPr>
        <w:jc w:val="both"/>
        <w:rPr>
          <w:rFonts w:ascii="Times New Roman" w:hAnsi="Times New Roman" w:cs="Times New Roman"/>
          <w:b/>
          <w:sz w:val="24"/>
          <w:szCs w:val="24"/>
        </w:rPr>
      </w:pPr>
      <w:r w:rsidRPr="0043559D">
        <w:rPr>
          <w:rFonts w:ascii="Times New Roman" w:hAnsi="Times New Roman" w:cs="Times New Roman"/>
          <w:b/>
          <w:sz w:val="24"/>
          <w:szCs w:val="24"/>
        </w:rPr>
        <w:t>Povjerenstvo upućuje na Zaključak broj 10</w:t>
      </w:r>
      <w:r w:rsidR="00784217" w:rsidRPr="0043559D">
        <w:rPr>
          <w:rFonts w:ascii="Times New Roman" w:hAnsi="Times New Roman" w:cs="Times New Roman"/>
          <w:b/>
          <w:sz w:val="24"/>
          <w:szCs w:val="24"/>
        </w:rPr>
        <w:t>3</w:t>
      </w:r>
      <w:r w:rsidR="005C4057" w:rsidRPr="0043559D">
        <w:rPr>
          <w:rFonts w:ascii="Times New Roman" w:hAnsi="Times New Roman" w:cs="Times New Roman"/>
          <w:b/>
          <w:sz w:val="24"/>
          <w:szCs w:val="24"/>
        </w:rPr>
        <w:t xml:space="preserve"> s 25. sjednice održane 22. rujna 2022. koji glasi: Glavne sestre kojima je koeficijentom složenosti poslova utvrđen položajni dodatak kao sastavni dio koeficijenta ne ostvaruju pravo na položajni dodatak sukladno članku 56. Kolektivnog ugovora, ali ostvaruju pravo na odgovarajući dodatak na posebne uvjete rada sukladno članku 55. Kolektivnog ugovora, ovisno o njihovom radnom mjestu.</w:t>
      </w:r>
    </w:p>
    <w:p w:rsidR="00E21C33" w:rsidRPr="00FB1B42" w:rsidRDefault="00E21C33" w:rsidP="005C4057">
      <w:pPr>
        <w:jc w:val="both"/>
        <w:rPr>
          <w:rFonts w:ascii="Times New Roman" w:hAnsi="Times New Roman" w:cs="Times New Roman"/>
          <w:sz w:val="24"/>
          <w:szCs w:val="24"/>
        </w:rPr>
      </w:pPr>
    </w:p>
    <w:p w:rsidR="00E21C33" w:rsidRPr="00043CD3" w:rsidRDefault="00043CD3" w:rsidP="00043CD3">
      <w:pPr>
        <w:jc w:val="both"/>
        <w:rPr>
          <w:rFonts w:ascii="Times New Roman" w:hAnsi="Times New Roman" w:cs="Times New Roman"/>
          <w:i/>
          <w:sz w:val="24"/>
          <w:szCs w:val="24"/>
        </w:rPr>
      </w:pPr>
      <w:r w:rsidRPr="00043CD3">
        <w:rPr>
          <w:rFonts w:ascii="Times New Roman" w:hAnsi="Times New Roman" w:cs="Times New Roman"/>
          <w:i/>
          <w:sz w:val="24"/>
          <w:szCs w:val="24"/>
        </w:rPr>
        <w:t xml:space="preserve">Upit </w:t>
      </w:r>
    </w:p>
    <w:p w:rsidR="00043CD3" w:rsidRPr="00043CD3" w:rsidRDefault="00043CD3" w:rsidP="00043CD3">
      <w:pPr>
        <w:jc w:val="both"/>
        <w:rPr>
          <w:rFonts w:ascii="Times New Roman" w:hAnsi="Times New Roman" w:cs="Times New Roman"/>
          <w:i/>
          <w:sz w:val="24"/>
          <w:szCs w:val="24"/>
        </w:rPr>
      </w:pPr>
      <w:r w:rsidRPr="00043CD3">
        <w:rPr>
          <w:rFonts w:ascii="Times New Roman" w:hAnsi="Times New Roman" w:cs="Times New Roman"/>
          <w:i/>
          <w:sz w:val="24"/>
          <w:szCs w:val="24"/>
        </w:rPr>
        <w:t>Ima li glavna sestra Odjela za kvalitetu i unaprjeđenje zdravstvene zaštite pravo na dodatak zbog iznimne odgovornosti za život i zdravlje ljudi?</w:t>
      </w:r>
    </w:p>
    <w:p w:rsidR="00043CD3" w:rsidRPr="00043CD3" w:rsidRDefault="00043CD3" w:rsidP="00043CD3">
      <w:pPr>
        <w:jc w:val="both"/>
        <w:rPr>
          <w:rFonts w:ascii="Times New Roman" w:hAnsi="Times New Roman" w:cs="Times New Roman"/>
          <w:i/>
          <w:sz w:val="24"/>
          <w:szCs w:val="24"/>
        </w:rPr>
      </w:pPr>
      <w:r w:rsidRPr="00043CD3">
        <w:rPr>
          <w:rFonts w:ascii="Times New Roman" w:hAnsi="Times New Roman" w:cs="Times New Roman"/>
          <w:i/>
          <w:sz w:val="24"/>
          <w:szCs w:val="24"/>
        </w:rPr>
        <w:t>Sistematizacijom se za navedeno radno mjesto traži VSS.</w:t>
      </w:r>
    </w:p>
    <w:p w:rsidR="00043CD3" w:rsidRDefault="00A20181" w:rsidP="00043CD3">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106</w:t>
      </w:r>
    </w:p>
    <w:p w:rsidR="00043CD3" w:rsidRPr="0043559D" w:rsidRDefault="006251A6" w:rsidP="00043CD3">
      <w:pPr>
        <w:jc w:val="both"/>
        <w:rPr>
          <w:rFonts w:ascii="Times New Roman" w:hAnsi="Times New Roman" w:cs="Times New Roman"/>
          <w:b/>
          <w:sz w:val="24"/>
          <w:szCs w:val="24"/>
        </w:rPr>
      </w:pPr>
      <w:bookmarkStart w:id="0" w:name="_GoBack"/>
      <w:r w:rsidRPr="0043559D">
        <w:rPr>
          <w:rFonts w:ascii="Times New Roman" w:hAnsi="Times New Roman" w:cs="Times New Roman"/>
          <w:b/>
          <w:sz w:val="24"/>
          <w:szCs w:val="24"/>
        </w:rPr>
        <w:t>Povjer</w:t>
      </w:r>
      <w:r w:rsidR="00CD45EC" w:rsidRPr="0043559D">
        <w:rPr>
          <w:rFonts w:ascii="Times New Roman" w:hAnsi="Times New Roman" w:cs="Times New Roman"/>
          <w:b/>
          <w:sz w:val="24"/>
          <w:szCs w:val="24"/>
        </w:rPr>
        <w:t>e</w:t>
      </w:r>
      <w:r w:rsidRPr="0043559D">
        <w:rPr>
          <w:rFonts w:ascii="Times New Roman" w:hAnsi="Times New Roman" w:cs="Times New Roman"/>
          <w:b/>
          <w:sz w:val="24"/>
          <w:szCs w:val="24"/>
        </w:rPr>
        <w:t xml:space="preserve">nstvo upućuje </w:t>
      </w:r>
      <w:r w:rsidR="00CD45EC" w:rsidRPr="0043559D">
        <w:rPr>
          <w:rFonts w:ascii="Times New Roman" w:hAnsi="Times New Roman" w:cs="Times New Roman"/>
          <w:b/>
          <w:sz w:val="24"/>
          <w:szCs w:val="24"/>
        </w:rPr>
        <w:t>na zaključak broj 49 sa 11. sjednice održane 6. veljače 2020.</w:t>
      </w:r>
      <w:r w:rsidR="005C4057" w:rsidRPr="0043559D">
        <w:rPr>
          <w:rFonts w:ascii="Times New Roman" w:hAnsi="Times New Roman" w:cs="Times New Roman"/>
          <w:b/>
          <w:sz w:val="24"/>
          <w:szCs w:val="24"/>
        </w:rPr>
        <w:t xml:space="preserve"> koji glasi: Medicinska sestra neovisno o radnom mjestu ima pravo na dodatak zbog iznimne odgovornost za život i zdravlje ljudi sukladno članku 58.</w:t>
      </w:r>
    </w:p>
    <w:bookmarkEnd w:id="0"/>
    <w:p w:rsidR="00043CD3" w:rsidRDefault="00043CD3" w:rsidP="00043CD3">
      <w:pPr>
        <w:jc w:val="both"/>
        <w:rPr>
          <w:rFonts w:ascii="Times New Roman" w:hAnsi="Times New Roman" w:cs="Times New Roman"/>
          <w:sz w:val="24"/>
          <w:szCs w:val="24"/>
        </w:rPr>
      </w:pPr>
    </w:p>
    <w:sectPr w:rsidR="00043C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16" w:rsidRDefault="00CB1B16">
      <w:pPr>
        <w:spacing w:after="0" w:line="240" w:lineRule="auto"/>
      </w:pPr>
      <w:r>
        <w:separator/>
      </w:r>
    </w:p>
  </w:endnote>
  <w:endnote w:type="continuationSeparator" w:id="0">
    <w:p w:rsidR="00CB1B16" w:rsidRDefault="00C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9194"/>
      <w:docPartObj>
        <w:docPartGallery w:val="Page Numbers (Bottom of Page)"/>
        <w:docPartUnique/>
      </w:docPartObj>
    </w:sdtPr>
    <w:sdtEndPr/>
    <w:sdtContent>
      <w:p w:rsidR="00235995" w:rsidRDefault="00195B79">
        <w:pPr>
          <w:pStyle w:val="Podnoje"/>
          <w:jc w:val="right"/>
        </w:pPr>
        <w:r>
          <w:fldChar w:fldCharType="begin"/>
        </w:r>
        <w:r>
          <w:instrText>PAGE   \* MERGEFORMAT</w:instrText>
        </w:r>
        <w:r>
          <w:fldChar w:fldCharType="separate"/>
        </w:r>
        <w:r w:rsidR="0043559D">
          <w:rPr>
            <w:noProof/>
          </w:rPr>
          <w:t>3</w:t>
        </w:r>
        <w:r>
          <w:fldChar w:fldCharType="end"/>
        </w:r>
      </w:p>
    </w:sdtContent>
  </w:sdt>
  <w:p w:rsidR="00235995" w:rsidRDefault="002359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16" w:rsidRDefault="00CB1B16">
      <w:pPr>
        <w:spacing w:after="0" w:line="240" w:lineRule="auto"/>
      </w:pPr>
      <w:r>
        <w:separator/>
      </w:r>
    </w:p>
  </w:footnote>
  <w:footnote w:type="continuationSeparator" w:id="0">
    <w:p w:rsidR="00CB1B16" w:rsidRDefault="00CB1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12C"/>
    <w:multiLevelType w:val="hybridMultilevel"/>
    <w:tmpl w:val="3796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605BE"/>
    <w:multiLevelType w:val="hybridMultilevel"/>
    <w:tmpl w:val="B406C8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4407"/>
    <w:multiLevelType w:val="hybridMultilevel"/>
    <w:tmpl w:val="22B4C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B3192"/>
    <w:multiLevelType w:val="hybridMultilevel"/>
    <w:tmpl w:val="DA14D3A4"/>
    <w:lvl w:ilvl="0" w:tplc="DC8A42B8">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365603"/>
    <w:multiLevelType w:val="hybridMultilevel"/>
    <w:tmpl w:val="A1B65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1947FC"/>
    <w:multiLevelType w:val="hybridMultilevel"/>
    <w:tmpl w:val="D9A88B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A2593"/>
    <w:multiLevelType w:val="hybridMultilevel"/>
    <w:tmpl w:val="F66AE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D2779"/>
    <w:multiLevelType w:val="hybridMultilevel"/>
    <w:tmpl w:val="A61AC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8C03B0"/>
    <w:multiLevelType w:val="hybridMultilevel"/>
    <w:tmpl w:val="214825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3F4B7B"/>
    <w:multiLevelType w:val="hybridMultilevel"/>
    <w:tmpl w:val="579669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2A018A"/>
    <w:multiLevelType w:val="hybridMultilevel"/>
    <w:tmpl w:val="48F44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393C64"/>
    <w:multiLevelType w:val="hybridMultilevel"/>
    <w:tmpl w:val="37E247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D6633B"/>
    <w:multiLevelType w:val="hybridMultilevel"/>
    <w:tmpl w:val="067AF1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BE6BE0"/>
    <w:multiLevelType w:val="hybridMultilevel"/>
    <w:tmpl w:val="793A4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DC51C75"/>
    <w:multiLevelType w:val="hybridMultilevel"/>
    <w:tmpl w:val="D92872E6"/>
    <w:lvl w:ilvl="0" w:tplc="3B302D0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946D60"/>
    <w:multiLevelType w:val="hybridMultilevel"/>
    <w:tmpl w:val="97D0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100C15"/>
    <w:multiLevelType w:val="hybridMultilevel"/>
    <w:tmpl w:val="68921F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1661F5"/>
    <w:multiLevelType w:val="hybridMultilevel"/>
    <w:tmpl w:val="61AEABE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74651208"/>
    <w:multiLevelType w:val="hybridMultilevel"/>
    <w:tmpl w:val="89121962"/>
    <w:lvl w:ilvl="0" w:tplc="A140A3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9"/>
  </w:num>
  <w:num w:numId="6">
    <w:abstractNumId w:val="10"/>
  </w:num>
  <w:num w:numId="7">
    <w:abstractNumId w:val="14"/>
  </w:num>
  <w:num w:numId="8">
    <w:abstractNumId w:val="0"/>
  </w:num>
  <w:num w:numId="9">
    <w:abstractNumId w:val="15"/>
  </w:num>
  <w:num w:numId="10">
    <w:abstractNumId w:val="8"/>
  </w:num>
  <w:num w:numId="11">
    <w:abstractNumId w:val="6"/>
  </w:num>
  <w:num w:numId="12">
    <w:abstractNumId w:val="12"/>
  </w:num>
  <w:num w:numId="13">
    <w:abstractNumId w:val="9"/>
  </w:num>
  <w:num w:numId="14">
    <w:abstractNumId w:val="3"/>
  </w:num>
  <w:num w:numId="15">
    <w:abstractNumId w:val="5"/>
  </w:num>
  <w:num w:numId="16">
    <w:abstractNumId w:val="16"/>
  </w:num>
  <w:num w:numId="17">
    <w:abstractNumId w:val="18"/>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4"/>
    <w:rsid w:val="00000C1D"/>
    <w:rsid w:val="0002684F"/>
    <w:rsid w:val="000345F2"/>
    <w:rsid w:val="000347DA"/>
    <w:rsid w:val="00034AAF"/>
    <w:rsid w:val="00043CD3"/>
    <w:rsid w:val="00051323"/>
    <w:rsid w:val="00054037"/>
    <w:rsid w:val="00056107"/>
    <w:rsid w:val="000569CD"/>
    <w:rsid w:val="00057654"/>
    <w:rsid w:val="000618DF"/>
    <w:rsid w:val="00062C23"/>
    <w:rsid w:val="00065EA9"/>
    <w:rsid w:val="00071277"/>
    <w:rsid w:val="000908DA"/>
    <w:rsid w:val="000908F2"/>
    <w:rsid w:val="00091186"/>
    <w:rsid w:val="000927C8"/>
    <w:rsid w:val="000932A6"/>
    <w:rsid w:val="00096334"/>
    <w:rsid w:val="0009635C"/>
    <w:rsid w:val="00097C99"/>
    <w:rsid w:val="000A214B"/>
    <w:rsid w:val="000A355E"/>
    <w:rsid w:val="000B0193"/>
    <w:rsid w:val="000B3C01"/>
    <w:rsid w:val="000C0B73"/>
    <w:rsid w:val="000C5DB4"/>
    <w:rsid w:val="000D696D"/>
    <w:rsid w:val="000D7F45"/>
    <w:rsid w:val="000E1E33"/>
    <w:rsid w:val="000E72A2"/>
    <w:rsid w:val="000E7A31"/>
    <w:rsid w:val="000E7A7D"/>
    <w:rsid w:val="000F1FD3"/>
    <w:rsid w:val="000F2C4F"/>
    <w:rsid w:val="000F3FAA"/>
    <w:rsid w:val="000F50DD"/>
    <w:rsid w:val="001044D1"/>
    <w:rsid w:val="00104DE4"/>
    <w:rsid w:val="00104EA2"/>
    <w:rsid w:val="001101FD"/>
    <w:rsid w:val="001152FC"/>
    <w:rsid w:val="0011637E"/>
    <w:rsid w:val="00124031"/>
    <w:rsid w:val="001244FA"/>
    <w:rsid w:val="001275AE"/>
    <w:rsid w:val="00134D94"/>
    <w:rsid w:val="00135687"/>
    <w:rsid w:val="00136AC7"/>
    <w:rsid w:val="00137A71"/>
    <w:rsid w:val="001413EE"/>
    <w:rsid w:val="001430F4"/>
    <w:rsid w:val="0014594C"/>
    <w:rsid w:val="00146AA6"/>
    <w:rsid w:val="00150912"/>
    <w:rsid w:val="00150943"/>
    <w:rsid w:val="00161991"/>
    <w:rsid w:val="00161D24"/>
    <w:rsid w:val="001670FC"/>
    <w:rsid w:val="001715E7"/>
    <w:rsid w:val="00175017"/>
    <w:rsid w:val="00177FD5"/>
    <w:rsid w:val="001838DF"/>
    <w:rsid w:val="001861DD"/>
    <w:rsid w:val="00195B79"/>
    <w:rsid w:val="001A3A0D"/>
    <w:rsid w:val="001A4DB1"/>
    <w:rsid w:val="001A5249"/>
    <w:rsid w:val="001A699B"/>
    <w:rsid w:val="001A7855"/>
    <w:rsid w:val="001B5F70"/>
    <w:rsid w:val="001C2ED2"/>
    <w:rsid w:val="001C4300"/>
    <w:rsid w:val="001C48BA"/>
    <w:rsid w:val="001C6CFD"/>
    <w:rsid w:val="001C7F58"/>
    <w:rsid w:val="001D7063"/>
    <w:rsid w:val="001F424F"/>
    <w:rsid w:val="00202321"/>
    <w:rsid w:val="00210367"/>
    <w:rsid w:val="002104AF"/>
    <w:rsid w:val="00212632"/>
    <w:rsid w:val="002143F3"/>
    <w:rsid w:val="00215E1D"/>
    <w:rsid w:val="00217CA5"/>
    <w:rsid w:val="00222CBC"/>
    <w:rsid w:val="00231363"/>
    <w:rsid w:val="00235995"/>
    <w:rsid w:val="00236A53"/>
    <w:rsid w:val="00240F71"/>
    <w:rsid w:val="00242C0A"/>
    <w:rsid w:val="00244AD8"/>
    <w:rsid w:val="00267563"/>
    <w:rsid w:val="00267ABA"/>
    <w:rsid w:val="002748BA"/>
    <w:rsid w:val="00281740"/>
    <w:rsid w:val="00282F72"/>
    <w:rsid w:val="00283224"/>
    <w:rsid w:val="002834CB"/>
    <w:rsid w:val="00283F49"/>
    <w:rsid w:val="00286FA6"/>
    <w:rsid w:val="0029592F"/>
    <w:rsid w:val="002A03C6"/>
    <w:rsid w:val="002A0BBD"/>
    <w:rsid w:val="002A1B09"/>
    <w:rsid w:val="002B11DE"/>
    <w:rsid w:val="002B6EB8"/>
    <w:rsid w:val="002B7830"/>
    <w:rsid w:val="002C4D6C"/>
    <w:rsid w:val="002D2530"/>
    <w:rsid w:val="002E5657"/>
    <w:rsid w:val="002E6500"/>
    <w:rsid w:val="002F0E43"/>
    <w:rsid w:val="002F3F60"/>
    <w:rsid w:val="00307A64"/>
    <w:rsid w:val="00312E16"/>
    <w:rsid w:val="00313A3A"/>
    <w:rsid w:val="003225A3"/>
    <w:rsid w:val="00326842"/>
    <w:rsid w:val="00335B65"/>
    <w:rsid w:val="00335CF9"/>
    <w:rsid w:val="00353D2B"/>
    <w:rsid w:val="003552C1"/>
    <w:rsid w:val="003571B7"/>
    <w:rsid w:val="003620DF"/>
    <w:rsid w:val="003640EA"/>
    <w:rsid w:val="0037047F"/>
    <w:rsid w:val="0037557B"/>
    <w:rsid w:val="003830C6"/>
    <w:rsid w:val="00395FAC"/>
    <w:rsid w:val="003A0740"/>
    <w:rsid w:val="003A1839"/>
    <w:rsid w:val="003A24CD"/>
    <w:rsid w:val="003A6B93"/>
    <w:rsid w:val="003B02A9"/>
    <w:rsid w:val="003B1B11"/>
    <w:rsid w:val="003B538F"/>
    <w:rsid w:val="003B58B0"/>
    <w:rsid w:val="003B59BF"/>
    <w:rsid w:val="003B659F"/>
    <w:rsid w:val="003C28C2"/>
    <w:rsid w:val="003D16C6"/>
    <w:rsid w:val="003D4B84"/>
    <w:rsid w:val="003D6F0B"/>
    <w:rsid w:val="003E3D96"/>
    <w:rsid w:val="003F1C19"/>
    <w:rsid w:val="003F38F9"/>
    <w:rsid w:val="00401B49"/>
    <w:rsid w:val="00403FB7"/>
    <w:rsid w:val="00403FB8"/>
    <w:rsid w:val="00407537"/>
    <w:rsid w:val="00414BDA"/>
    <w:rsid w:val="00425E5C"/>
    <w:rsid w:val="00427802"/>
    <w:rsid w:val="00430CCA"/>
    <w:rsid w:val="004315D9"/>
    <w:rsid w:val="00431FD0"/>
    <w:rsid w:val="00435490"/>
    <w:rsid w:val="0043559D"/>
    <w:rsid w:val="00436E66"/>
    <w:rsid w:val="0044449D"/>
    <w:rsid w:val="00444E47"/>
    <w:rsid w:val="00446FD5"/>
    <w:rsid w:val="00453940"/>
    <w:rsid w:val="00456D90"/>
    <w:rsid w:val="00463A6D"/>
    <w:rsid w:val="0046695D"/>
    <w:rsid w:val="00466A35"/>
    <w:rsid w:val="00477531"/>
    <w:rsid w:val="00496E6B"/>
    <w:rsid w:val="004A2B84"/>
    <w:rsid w:val="004A4D71"/>
    <w:rsid w:val="004B07FB"/>
    <w:rsid w:val="004B3E36"/>
    <w:rsid w:val="004C24ED"/>
    <w:rsid w:val="004D005A"/>
    <w:rsid w:val="004D2B8E"/>
    <w:rsid w:val="004D43D0"/>
    <w:rsid w:val="004E6A26"/>
    <w:rsid w:val="004E6E9E"/>
    <w:rsid w:val="005016AB"/>
    <w:rsid w:val="00501A33"/>
    <w:rsid w:val="00506047"/>
    <w:rsid w:val="005067A5"/>
    <w:rsid w:val="00513506"/>
    <w:rsid w:val="005138D1"/>
    <w:rsid w:val="00520094"/>
    <w:rsid w:val="005343F7"/>
    <w:rsid w:val="005358DE"/>
    <w:rsid w:val="00541CD6"/>
    <w:rsid w:val="00542BA6"/>
    <w:rsid w:val="00550C31"/>
    <w:rsid w:val="0055411C"/>
    <w:rsid w:val="00554EF0"/>
    <w:rsid w:val="005554CA"/>
    <w:rsid w:val="00564865"/>
    <w:rsid w:val="00570BFD"/>
    <w:rsid w:val="00572FCE"/>
    <w:rsid w:val="00574C62"/>
    <w:rsid w:val="0057642F"/>
    <w:rsid w:val="005802A0"/>
    <w:rsid w:val="00584A88"/>
    <w:rsid w:val="00591B63"/>
    <w:rsid w:val="00596AAC"/>
    <w:rsid w:val="00597AE5"/>
    <w:rsid w:val="005A0D03"/>
    <w:rsid w:val="005A1553"/>
    <w:rsid w:val="005A1FCB"/>
    <w:rsid w:val="005A6D25"/>
    <w:rsid w:val="005B0B41"/>
    <w:rsid w:val="005B5126"/>
    <w:rsid w:val="005C4057"/>
    <w:rsid w:val="005C5270"/>
    <w:rsid w:val="005C7B7E"/>
    <w:rsid w:val="005D4E94"/>
    <w:rsid w:val="005D5031"/>
    <w:rsid w:val="005E62B1"/>
    <w:rsid w:val="005F200D"/>
    <w:rsid w:val="005F4581"/>
    <w:rsid w:val="00601F5F"/>
    <w:rsid w:val="00602167"/>
    <w:rsid w:val="00603DFE"/>
    <w:rsid w:val="00611ECE"/>
    <w:rsid w:val="00614872"/>
    <w:rsid w:val="0061572D"/>
    <w:rsid w:val="00615C10"/>
    <w:rsid w:val="00620494"/>
    <w:rsid w:val="006251A6"/>
    <w:rsid w:val="006277F1"/>
    <w:rsid w:val="006307B8"/>
    <w:rsid w:val="00634835"/>
    <w:rsid w:val="006362F6"/>
    <w:rsid w:val="0063790E"/>
    <w:rsid w:val="006448CC"/>
    <w:rsid w:val="00646834"/>
    <w:rsid w:val="006574B9"/>
    <w:rsid w:val="00660233"/>
    <w:rsid w:val="00675701"/>
    <w:rsid w:val="0067731B"/>
    <w:rsid w:val="00683E27"/>
    <w:rsid w:val="006858C7"/>
    <w:rsid w:val="006904F3"/>
    <w:rsid w:val="006A5046"/>
    <w:rsid w:val="006B0532"/>
    <w:rsid w:val="006B233F"/>
    <w:rsid w:val="006B7467"/>
    <w:rsid w:val="006C7CAB"/>
    <w:rsid w:val="006D135F"/>
    <w:rsid w:val="006D3E58"/>
    <w:rsid w:val="006E479E"/>
    <w:rsid w:val="006F2EAB"/>
    <w:rsid w:val="006F3877"/>
    <w:rsid w:val="006F7ED5"/>
    <w:rsid w:val="00700392"/>
    <w:rsid w:val="00722E7C"/>
    <w:rsid w:val="0074354C"/>
    <w:rsid w:val="007446A5"/>
    <w:rsid w:val="00747761"/>
    <w:rsid w:val="0075138D"/>
    <w:rsid w:val="0075303B"/>
    <w:rsid w:val="0076794B"/>
    <w:rsid w:val="00767E70"/>
    <w:rsid w:val="007714F9"/>
    <w:rsid w:val="00784217"/>
    <w:rsid w:val="00791701"/>
    <w:rsid w:val="007A3DB3"/>
    <w:rsid w:val="007A62BD"/>
    <w:rsid w:val="007A6840"/>
    <w:rsid w:val="007C08D2"/>
    <w:rsid w:val="007C5B04"/>
    <w:rsid w:val="007E0634"/>
    <w:rsid w:val="007F4158"/>
    <w:rsid w:val="007F741B"/>
    <w:rsid w:val="00801F9C"/>
    <w:rsid w:val="00805A86"/>
    <w:rsid w:val="008125A2"/>
    <w:rsid w:val="00815145"/>
    <w:rsid w:val="008220CE"/>
    <w:rsid w:val="00823903"/>
    <w:rsid w:val="00823BD4"/>
    <w:rsid w:val="00831A26"/>
    <w:rsid w:val="00835105"/>
    <w:rsid w:val="00835848"/>
    <w:rsid w:val="00836E3D"/>
    <w:rsid w:val="008405F2"/>
    <w:rsid w:val="00844877"/>
    <w:rsid w:val="0084747E"/>
    <w:rsid w:val="00860BBC"/>
    <w:rsid w:val="0086250C"/>
    <w:rsid w:val="0086267D"/>
    <w:rsid w:val="008649AD"/>
    <w:rsid w:val="00887C3B"/>
    <w:rsid w:val="0089709C"/>
    <w:rsid w:val="00897B5F"/>
    <w:rsid w:val="00897E58"/>
    <w:rsid w:val="008A15DC"/>
    <w:rsid w:val="008A353A"/>
    <w:rsid w:val="008A503B"/>
    <w:rsid w:val="008A756F"/>
    <w:rsid w:val="008B2322"/>
    <w:rsid w:val="008C2076"/>
    <w:rsid w:val="008C4801"/>
    <w:rsid w:val="008C5C0C"/>
    <w:rsid w:val="008D3206"/>
    <w:rsid w:val="008D4242"/>
    <w:rsid w:val="008D4ADC"/>
    <w:rsid w:val="008D6156"/>
    <w:rsid w:val="008E00B6"/>
    <w:rsid w:val="008E4AB7"/>
    <w:rsid w:val="008E7135"/>
    <w:rsid w:val="008F0483"/>
    <w:rsid w:val="008F3875"/>
    <w:rsid w:val="008F72CD"/>
    <w:rsid w:val="00903D1E"/>
    <w:rsid w:val="00904230"/>
    <w:rsid w:val="00910EFF"/>
    <w:rsid w:val="00910FF6"/>
    <w:rsid w:val="00916EB7"/>
    <w:rsid w:val="009204A7"/>
    <w:rsid w:val="00920E20"/>
    <w:rsid w:val="0093381B"/>
    <w:rsid w:val="009349AD"/>
    <w:rsid w:val="00951529"/>
    <w:rsid w:val="00956308"/>
    <w:rsid w:val="00961E2F"/>
    <w:rsid w:val="009650BF"/>
    <w:rsid w:val="00966770"/>
    <w:rsid w:val="00970650"/>
    <w:rsid w:val="009809DF"/>
    <w:rsid w:val="00981B0B"/>
    <w:rsid w:val="00981FEC"/>
    <w:rsid w:val="00985819"/>
    <w:rsid w:val="009866F2"/>
    <w:rsid w:val="009914A7"/>
    <w:rsid w:val="00991772"/>
    <w:rsid w:val="009B1092"/>
    <w:rsid w:val="009B5614"/>
    <w:rsid w:val="009C29CB"/>
    <w:rsid w:val="009C5AD5"/>
    <w:rsid w:val="009C5E5A"/>
    <w:rsid w:val="009C642A"/>
    <w:rsid w:val="009C7D1C"/>
    <w:rsid w:val="009D1949"/>
    <w:rsid w:val="009D7205"/>
    <w:rsid w:val="009E25E0"/>
    <w:rsid w:val="009E4D46"/>
    <w:rsid w:val="009E7553"/>
    <w:rsid w:val="009F37D1"/>
    <w:rsid w:val="009F7E0C"/>
    <w:rsid w:val="00A04D78"/>
    <w:rsid w:val="00A1172C"/>
    <w:rsid w:val="00A15A77"/>
    <w:rsid w:val="00A20181"/>
    <w:rsid w:val="00A30DFE"/>
    <w:rsid w:val="00A31CFE"/>
    <w:rsid w:val="00A32D6B"/>
    <w:rsid w:val="00A33802"/>
    <w:rsid w:val="00A435D5"/>
    <w:rsid w:val="00A45030"/>
    <w:rsid w:val="00A53502"/>
    <w:rsid w:val="00A570FC"/>
    <w:rsid w:val="00A6276D"/>
    <w:rsid w:val="00A6512A"/>
    <w:rsid w:val="00A666BD"/>
    <w:rsid w:val="00A73072"/>
    <w:rsid w:val="00A75CAC"/>
    <w:rsid w:val="00A8063D"/>
    <w:rsid w:val="00A9499E"/>
    <w:rsid w:val="00AA1B6B"/>
    <w:rsid w:val="00AA24CF"/>
    <w:rsid w:val="00AA65BE"/>
    <w:rsid w:val="00AB238C"/>
    <w:rsid w:val="00AB4FB3"/>
    <w:rsid w:val="00AC0EB8"/>
    <w:rsid w:val="00AD599D"/>
    <w:rsid w:val="00AD630B"/>
    <w:rsid w:val="00AF4422"/>
    <w:rsid w:val="00AF59CE"/>
    <w:rsid w:val="00B117D2"/>
    <w:rsid w:val="00B14D02"/>
    <w:rsid w:val="00B220BF"/>
    <w:rsid w:val="00B23E79"/>
    <w:rsid w:val="00B33742"/>
    <w:rsid w:val="00B34C23"/>
    <w:rsid w:val="00B34C6B"/>
    <w:rsid w:val="00B3571F"/>
    <w:rsid w:val="00B35943"/>
    <w:rsid w:val="00B4142E"/>
    <w:rsid w:val="00B42CBC"/>
    <w:rsid w:val="00B54F22"/>
    <w:rsid w:val="00B60DCB"/>
    <w:rsid w:val="00B637CB"/>
    <w:rsid w:val="00B64794"/>
    <w:rsid w:val="00B64D7D"/>
    <w:rsid w:val="00B71D0F"/>
    <w:rsid w:val="00B76230"/>
    <w:rsid w:val="00B80AF6"/>
    <w:rsid w:val="00B8226F"/>
    <w:rsid w:val="00B8441C"/>
    <w:rsid w:val="00B87888"/>
    <w:rsid w:val="00B90CB7"/>
    <w:rsid w:val="00B92496"/>
    <w:rsid w:val="00B9266B"/>
    <w:rsid w:val="00B96599"/>
    <w:rsid w:val="00B97A84"/>
    <w:rsid w:val="00BA2F3D"/>
    <w:rsid w:val="00BB1022"/>
    <w:rsid w:val="00BC7D14"/>
    <w:rsid w:val="00BD6610"/>
    <w:rsid w:val="00BE3AC5"/>
    <w:rsid w:val="00BE44DA"/>
    <w:rsid w:val="00BE7DA0"/>
    <w:rsid w:val="00BF5D64"/>
    <w:rsid w:val="00C03259"/>
    <w:rsid w:val="00C061AB"/>
    <w:rsid w:val="00C11082"/>
    <w:rsid w:val="00C22BEA"/>
    <w:rsid w:val="00C23C33"/>
    <w:rsid w:val="00C24B54"/>
    <w:rsid w:val="00C364BD"/>
    <w:rsid w:val="00C42A5F"/>
    <w:rsid w:val="00C44C56"/>
    <w:rsid w:val="00C46A5D"/>
    <w:rsid w:val="00C51287"/>
    <w:rsid w:val="00C51462"/>
    <w:rsid w:val="00C57463"/>
    <w:rsid w:val="00C61A07"/>
    <w:rsid w:val="00C66F73"/>
    <w:rsid w:val="00C8075A"/>
    <w:rsid w:val="00C83430"/>
    <w:rsid w:val="00C96EE7"/>
    <w:rsid w:val="00CA4290"/>
    <w:rsid w:val="00CB1B16"/>
    <w:rsid w:val="00CB6027"/>
    <w:rsid w:val="00CB71EA"/>
    <w:rsid w:val="00CC787E"/>
    <w:rsid w:val="00CD14B4"/>
    <w:rsid w:val="00CD45EC"/>
    <w:rsid w:val="00CE21E9"/>
    <w:rsid w:val="00CE726E"/>
    <w:rsid w:val="00CF30D7"/>
    <w:rsid w:val="00CF34B8"/>
    <w:rsid w:val="00CF6802"/>
    <w:rsid w:val="00D01BE9"/>
    <w:rsid w:val="00D04027"/>
    <w:rsid w:val="00D23090"/>
    <w:rsid w:val="00D3070A"/>
    <w:rsid w:val="00D354CE"/>
    <w:rsid w:val="00D36043"/>
    <w:rsid w:val="00D40C00"/>
    <w:rsid w:val="00D41789"/>
    <w:rsid w:val="00D44CA2"/>
    <w:rsid w:val="00D52A7E"/>
    <w:rsid w:val="00D53AFE"/>
    <w:rsid w:val="00D60E62"/>
    <w:rsid w:val="00D63E79"/>
    <w:rsid w:val="00D74D1C"/>
    <w:rsid w:val="00D76EB0"/>
    <w:rsid w:val="00D76EB8"/>
    <w:rsid w:val="00D82E90"/>
    <w:rsid w:val="00D85DF7"/>
    <w:rsid w:val="00D93D04"/>
    <w:rsid w:val="00D95CDB"/>
    <w:rsid w:val="00DA177D"/>
    <w:rsid w:val="00DB4030"/>
    <w:rsid w:val="00DB6134"/>
    <w:rsid w:val="00DC2695"/>
    <w:rsid w:val="00DC671D"/>
    <w:rsid w:val="00DC6E44"/>
    <w:rsid w:val="00DD1F2B"/>
    <w:rsid w:val="00DD2321"/>
    <w:rsid w:val="00DE3372"/>
    <w:rsid w:val="00DF3EA2"/>
    <w:rsid w:val="00DF44F8"/>
    <w:rsid w:val="00E00DF7"/>
    <w:rsid w:val="00E05139"/>
    <w:rsid w:val="00E05EC6"/>
    <w:rsid w:val="00E07B88"/>
    <w:rsid w:val="00E114FE"/>
    <w:rsid w:val="00E1165B"/>
    <w:rsid w:val="00E1235A"/>
    <w:rsid w:val="00E124C5"/>
    <w:rsid w:val="00E13D67"/>
    <w:rsid w:val="00E15B01"/>
    <w:rsid w:val="00E21C33"/>
    <w:rsid w:val="00E24864"/>
    <w:rsid w:val="00E27FF0"/>
    <w:rsid w:val="00E30E0E"/>
    <w:rsid w:val="00E30E83"/>
    <w:rsid w:val="00E30FF8"/>
    <w:rsid w:val="00E34725"/>
    <w:rsid w:val="00E36E31"/>
    <w:rsid w:val="00E47411"/>
    <w:rsid w:val="00E47484"/>
    <w:rsid w:val="00E501D1"/>
    <w:rsid w:val="00E50761"/>
    <w:rsid w:val="00E55478"/>
    <w:rsid w:val="00E5677C"/>
    <w:rsid w:val="00E571AD"/>
    <w:rsid w:val="00E62579"/>
    <w:rsid w:val="00E704AE"/>
    <w:rsid w:val="00E70ED0"/>
    <w:rsid w:val="00E76C1E"/>
    <w:rsid w:val="00E84407"/>
    <w:rsid w:val="00E866FC"/>
    <w:rsid w:val="00EB0825"/>
    <w:rsid w:val="00EB1F14"/>
    <w:rsid w:val="00EC7C12"/>
    <w:rsid w:val="00ED0F7E"/>
    <w:rsid w:val="00ED48C7"/>
    <w:rsid w:val="00ED713C"/>
    <w:rsid w:val="00EF15BC"/>
    <w:rsid w:val="00EF637B"/>
    <w:rsid w:val="00EF7657"/>
    <w:rsid w:val="00F00218"/>
    <w:rsid w:val="00F30925"/>
    <w:rsid w:val="00F354F4"/>
    <w:rsid w:val="00F42635"/>
    <w:rsid w:val="00F42C21"/>
    <w:rsid w:val="00F44D07"/>
    <w:rsid w:val="00F478AA"/>
    <w:rsid w:val="00F522D2"/>
    <w:rsid w:val="00F537B7"/>
    <w:rsid w:val="00F5562B"/>
    <w:rsid w:val="00F571B1"/>
    <w:rsid w:val="00F61ABE"/>
    <w:rsid w:val="00F657DD"/>
    <w:rsid w:val="00F70C0D"/>
    <w:rsid w:val="00F71590"/>
    <w:rsid w:val="00F73D9D"/>
    <w:rsid w:val="00F75EDF"/>
    <w:rsid w:val="00F76658"/>
    <w:rsid w:val="00F83183"/>
    <w:rsid w:val="00F92219"/>
    <w:rsid w:val="00F9506A"/>
    <w:rsid w:val="00F96361"/>
    <w:rsid w:val="00FA6660"/>
    <w:rsid w:val="00FB087C"/>
    <w:rsid w:val="00FB1B42"/>
    <w:rsid w:val="00FB592C"/>
    <w:rsid w:val="00FB5EBB"/>
    <w:rsid w:val="00FB6A73"/>
    <w:rsid w:val="00FB6B31"/>
    <w:rsid w:val="00FC1431"/>
    <w:rsid w:val="00FC3171"/>
    <w:rsid w:val="00FC5FDD"/>
    <w:rsid w:val="00FC615D"/>
    <w:rsid w:val="00FD0400"/>
    <w:rsid w:val="00FD1864"/>
    <w:rsid w:val="00FD2D17"/>
    <w:rsid w:val="00FD438B"/>
    <w:rsid w:val="00FD7FAF"/>
    <w:rsid w:val="00FE0D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51AD"/>
  <w15:chartTrackingRefBased/>
  <w15:docId w15:val="{063E296B-A87B-4D45-B298-A0F9175B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5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38DF"/>
    <w:pPr>
      <w:ind w:left="720"/>
      <w:contextualSpacing/>
    </w:pPr>
  </w:style>
  <w:style w:type="paragraph" w:styleId="Podnoje">
    <w:name w:val="footer"/>
    <w:basedOn w:val="Normal"/>
    <w:link w:val="PodnojeChar"/>
    <w:uiPriority w:val="99"/>
    <w:unhideWhenUsed/>
    <w:rsid w:val="00183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8DF"/>
  </w:style>
  <w:style w:type="paragraph" w:styleId="Tekstbalonia">
    <w:name w:val="Balloon Text"/>
    <w:basedOn w:val="Normal"/>
    <w:link w:val="TekstbaloniaChar"/>
    <w:uiPriority w:val="99"/>
    <w:semiHidden/>
    <w:unhideWhenUsed/>
    <w:rsid w:val="00AD6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30B"/>
    <w:rPr>
      <w:rFonts w:ascii="Segoe UI" w:hAnsi="Segoe UI" w:cs="Segoe UI"/>
      <w:sz w:val="18"/>
      <w:szCs w:val="18"/>
    </w:rPr>
  </w:style>
  <w:style w:type="paragraph" w:customStyle="1" w:styleId="box456505">
    <w:name w:val="box_456505"/>
    <w:basedOn w:val="Normal"/>
    <w:rsid w:val="000540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D6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2265">
      <w:bodyDiv w:val="1"/>
      <w:marLeft w:val="0"/>
      <w:marRight w:val="0"/>
      <w:marTop w:val="0"/>
      <w:marBottom w:val="0"/>
      <w:divBdr>
        <w:top w:val="none" w:sz="0" w:space="0" w:color="auto"/>
        <w:left w:val="none" w:sz="0" w:space="0" w:color="auto"/>
        <w:bottom w:val="none" w:sz="0" w:space="0" w:color="auto"/>
        <w:right w:val="none" w:sz="0" w:space="0" w:color="auto"/>
      </w:divBdr>
    </w:div>
    <w:div w:id="243613196">
      <w:bodyDiv w:val="1"/>
      <w:marLeft w:val="0"/>
      <w:marRight w:val="0"/>
      <w:marTop w:val="0"/>
      <w:marBottom w:val="0"/>
      <w:divBdr>
        <w:top w:val="none" w:sz="0" w:space="0" w:color="auto"/>
        <w:left w:val="none" w:sz="0" w:space="0" w:color="auto"/>
        <w:bottom w:val="none" w:sz="0" w:space="0" w:color="auto"/>
        <w:right w:val="none" w:sz="0" w:space="0" w:color="auto"/>
      </w:divBdr>
      <w:divsChild>
        <w:div w:id="600334019">
          <w:marLeft w:val="0"/>
          <w:marRight w:val="0"/>
          <w:marTop w:val="0"/>
          <w:marBottom w:val="0"/>
          <w:divBdr>
            <w:top w:val="none" w:sz="0" w:space="0" w:color="auto"/>
            <w:left w:val="none" w:sz="0" w:space="0" w:color="auto"/>
            <w:bottom w:val="none" w:sz="0" w:space="0" w:color="auto"/>
            <w:right w:val="none" w:sz="0" w:space="0" w:color="auto"/>
          </w:divBdr>
          <w:divsChild>
            <w:div w:id="289212327">
              <w:marLeft w:val="0"/>
              <w:marRight w:val="0"/>
              <w:marTop w:val="0"/>
              <w:marBottom w:val="0"/>
              <w:divBdr>
                <w:top w:val="none" w:sz="0" w:space="0" w:color="auto"/>
                <w:left w:val="none" w:sz="0" w:space="0" w:color="auto"/>
                <w:bottom w:val="none" w:sz="0" w:space="0" w:color="auto"/>
                <w:right w:val="none" w:sz="0" w:space="0" w:color="auto"/>
              </w:divBdr>
              <w:divsChild>
                <w:div w:id="2049645687">
                  <w:marLeft w:val="0"/>
                  <w:marRight w:val="0"/>
                  <w:marTop w:val="0"/>
                  <w:marBottom w:val="0"/>
                  <w:divBdr>
                    <w:top w:val="none" w:sz="0" w:space="0" w:color="auto"/>
                    <w:left w:val="none" w:sz="0" w:space="0" w:color="auto"/>
                    <w:bottom w:val="none" w:sz="0" w:space="0" w:color="auto"/>
                    <w:right w:val="none" w:sz="0" w:space="0" w:color="auto"/>
                  </w:divBdr>
                  <w:divsChild>
                    <w:div w:id="621881777">
                      <w:marLeft w:val="0"/>
                      <w:marRight w:val="0"/>
                      <w:marTop w:val="0"/>
                      <w:marBottom w:val="0"/>
                      <w:divBdr>
                        <w:top w:val="none" w:sz="0" w:space="0" w:color="auto"/>
                        <w:left w:val="none" w:sz="0" w:space="0" w:color="auto"/>
                        <w:bottom w:val="none" w:sz="0" w:space="0" w:color="auto"/>
                        <w:right w:val="none" w:sz="0" w:space="0" w:color="auto"/>
                      </w:divBdr>
                      <w:divsChild>
                        <w:div w:id="289938995">
                          <w:marLeft w:val="0"/>
                          <w:marRight w:val="0"/>
                          <w:marTop w:val="0"/>
                          <w:marBottom w:val="0"/>
                          <w:divBdr>
                            <w:top w:val="none" w:sz="0" w:space="0" w:color="auto"/>
                            <w:left w:val="none" w:sz="0" w:space="0" w:color="auto"/>
                            <w:bottom w:val="none" w:sz="0" w:space="0" w:color="auto"/>
                            <w:right w:val="none" w:sz="0" w:space="0" w:color="auto"/>
                          </w:divBdr>
                          <w:divsChild>
                            <w:div w:id="2113358740">
                              <w:marLeft w:val="0"/>
                              <w:marRight w:val="1500"/>
                              <w:marTop w:val="100"/>
                              <w:marBottom w:val="100"/>
                              <w:divBdr>
                                <w:top w:val="none" w:sz="0" w:space="0" w:color="auto"/>
                                <w:left w:val="none" w:sz="0" w:space="0" w:color="auto"/>
                                <w:bottom w:val="none" w:sz="0" w:space="0" w:color="auto"/>
                                <w:right w:val="none" w:sz="0" w:space="0" w:color="auto"/>
                              </w:divBdr>
                              <w:divsChild>
                                <w:div w:id="1135878833">
                                  <w:marLeft w:val="0"/>
                                  <w:marRight w:val="0"/>
                                  <w:marTop w:val="300"/>
                                  <w:marBottom w:val="450"/>
                                  <w:divBdr>
                                    <w:top w:val="none" w:sz="0" w:space="0" w:color="auto"/>
                                    <w:left w:val="none" w:sz="0" w:space="0" w:color="auto"/>
                                    <w:bottom w:val="none" w:sz="0" w:space="0" w:color="auto"/>
                                    <w:right w:val="none" w:sz="0" w:space="0" w:color="auto"/>
                                  </w:divBdr>
                                  <w:divsChild>
                                    <w:div w:id="1456482555">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22801">
      <w:bodyDiv w:val="1"/>
      <w:marLeft w:val="0"/>
      <w:marRight w:val="0"/>
      <w:marTop w:val="0"/>
      <w:marBottom w:val="0"/>
      <w:divBdr>
        <w:top w:val="none" w:sz="0" w:space="0" w:color="auto"/>
        <w:left w:val="none" w:sz="0" w:space="0" w:color="auto"/>
        <w:bottom w:val="none" w:sz="0" w:space="0" w:color="auto"/>
        <w:right w:val="none" w:sz="0" w:space="0" w:color="auto"/>
      </w:divBdr>
    </w:div>
    <w:div w:id="436827134">
      <w:bodyDiv w:val="1"/>
      <w:marLeft w:val="0"/>
      <w:marRight w:val="0"/>
      <w:marTop w:val="0"/>
      <w:marBottom w:val="0"/>
      <w:divBdr>
        <w:top w:val="none" w:sz="0" w:space="0" w:color="auto"/>
        <w:left w:val="none" w:sz="0" w:space="0" w:color="auto"/>
        <w:bottom w:val="none" w:sz="0" w:space="0" w:color="auto"/>
        <w:right w:val="none" w:sz="0" w:space="0" w:color="auto"/>
      </w:divBdr>
    </w:div>
    <w:div w:id="477889623">
      <w:bodyDiv w:val="1"/>
      <w:marLeft w:val="0"/>
      <w:marRight w:val="0"/>
      <w:marTop w:val="0"/>
      <w:marBottom w:val="0"/>
      <w:divBdr>
        <w:top w:val="none" w:sz="0" w:space="0" w:color="auto"/>
        <w:left w:val="none" w:sz="0" w:space="0" w:color="auto"/>
        <w:bottom w:val="none" w:sz="0" w:space="0" w:color="auto"/>
        <w:right w:val="none" w:sz="0" w:space="0" w:color="auto"/>
      </w:divBdr>
    </w:div>
    <w:div w:id="508757762">
      <w:bodyDiv w:val="1"/>
      <w:marLeft w:val="0"/>
      <w:marRight w:val="0"/>
      <w:marTop w:val="0"/>
      <w:marBottom w:val="0"/>
      <w:divBdr>
        <w:top w:val="none" w:sz="0" w:space="0" w:color="auto"/>
        <w:left w:val="none" w:sz="0" w:space="0" w:color="auto"/>
        <w:bottom w:val="none" w:sz="0" w:space="0" w:color="auto"/>
        <w:right w:val="none" w:sz="0" w:space="0" w:color="auto"/>
      </w:divBdr>
    </w:div>
    <w:div w:id="510026651">
      <w:bodyDiv w:val="1"/>
      <w:marLeft w:val="0"/>
      <w:marRight w:val="0"/>
      <w:marTop w:val="0"/>
      <w:marBottom w:val="0"/>
      <w:divBdr>
        <w:top w:val="none" w:sz="0" w:space="0" w:color="auto"/>
        <w:left w:val="none" w:sz="0" w:space="0" w:color="auto"/>
        <w:bottom w:val="none" w:sz="0" w:space="0" w:color="auto"/>
        <w:right w:val="none" w:sz="0" w:space="0" w:color="auto"/>
      </w:divBdr>
    </w:div>
    <w:div w:id="582028498">
      <w:bodyDiv w:val="1"/>
      <w:marLeft w:val="0"/>
      <w:marRight w:val="0"/>
      <w:marTop w:val="0"/>
      <w:marBottom w:val="0"/>
      <w:divBdr>
        <w:top w:val="none" w:sz="0" w:space="0" w:color="auto"/>
        <w:left w:val="none" w:sz="0" w:space="0" w:color="auto"/>
        <w:bottom w:val="none" w:sz="0" w:space="0" w:color="auto"/>
        <w:right w:val="none" w:sz="0" w:space="0" w:color="auto"/>
      </w:divBdr>
    </w:div>
    <w:div w:id="622228997">
      <w:bodyDiv w:val="1"/>
      <w:marLeft w:val="0"/>
      <w:marRight w:val="0"/>
      <w:marTop w:val="0"/>
      <w:marBottom w:val="0"/>
      <w:divBdr>
        <w:top w:val="none" w:sz="0" w:space="0" w:color="auto"/>
        <w:left w:val="none" w:sz="0" w:space="0" w:color="auto"/>
        <w:bottom w:val="none" w:sz="0" w:space="0" w:color="auto"/>
        <w:right w:val="none" w:sz="0" w:space="0" w:color="auto"/>
      </w:divBdr>
      <w:divsChild>
        <w:div w:id="1496529892">
          <w:marLeft w:val="0"/>
          <w:marRight w:val="0"/>
          <w:marTop w:val="0"/>
          <w:marBottom w:val="0"/>
          <w:divBdr>
            <w:top w:val="none" w:sz="0" w:space="0" w:color="auto"/>
            <w:left w:val="none" w:sz="0" w:space="0" w:color="auto"/>
            <w:bottom w:val="none" w:sz="0" w:space="0" w:color="auto"/>
            <w:right w:val="none" w:sz="0" w:space="0" w:color="auto"/>
          </w:divBdr>
          <w:divsChild>
            <w:div w:id="1861042366">
              <w:marLeft w:val="0"/>
              <w:marRight w:val="0"/>
              <w:marTop w:val="0"/>
              <w:marBottom w:val="0"/>
              <w:divBdr>
                <w:top w:val="none" w:sz="0" w:space="0" w:color="auto"/>
                <w:left w:val="none" w:sz="0" w:space="0" w:color="auto"/>
                <w:bottom w:val="none" w:sz="0" w:space="0" w:color="auto"/>
                <w:right w:val="none" w:sz="0" w:space="0" w:color="auto"/>
              </w:divBdr>
              <w:divsChild>
                <w:div w:id="923412622">
                  <w:marLeft w:val="0"/>
                  <w:marRight w:val="0"/>
                  <w:marTop w:val="0"/>
                  <w:marBottom w:val="0"/>
                  <w:divBdr>
                    <w:top w:val="none" w:sz="0" w:space="0" w:color="auto"/>
                    <w:left w:val="none" w:sz="0" w:space="0" w:color="auto"/>
                    <w:bottom w:val="none" w:sz="0" w:space="0" w:color="auto"/>
                    <w:right w:val="none" w:sz="0" w:space="0" w:color="auto"/>
                  </w:divBdr>
                  <w:divsChild>
                    <w:div w:id="70202883">
                      <w:marLeft w:val="0"/>
                      <w:marRight w:val="0"/>
                      <w:marTop w:val="0"/>
                      <w:marBottom w:val="0"/>
                      <w:divBdr>
                        <w:top w:val="none" w:sz="0" w:space="0" w:color="auto"/>
                        <w:left w:val="none" w:sz="0" w:space="0" w:color="auto"/>
                        <w:bottom w:val="none" w:sz="0" w:space="0" w:color="auto"/>
                        <w:right w:val="none" w:sz="0" w:space="0" w:color="auto"/>
                      </w:divBdr>
                      <w:divsChild>
                        <w:div w:id="211770892">
                          <w:marLeft w:val="0"/>
                          <w:marRight w:val="0"/>
                          <w:marTop w:val="0"/>
                          <w:marBottom w:val="0"/>
                          <w:divBdr>
                            <w:top w:val="none" w:sz="0" w:space="0" w:color="auto"/>
                            <w:left w:val="none" w:sz="0" w:space="0" w:color="auto"/>
                            <w:bottom w:val="none" w:sz="0" w:space="0" w:color="auto"/>
                            <w:right w:val="none" w:sz="0" w:space="0" w:color="auto"/>
                          </w:divBdr>
                          <w:divsChild>
                            <w:div w:id="437026778">
                              <w:marLeft w:val="0"/>
                              <w:marRight w:val="1500"/>
                              <w:marTop w:val="100"/>
                              <w:marBottom w:val="100"/>
                              <w:divBdr>
                                <w:top w:val="none" w:sz="0" w:space="0" w:color="auto"/>
                                <w:left w:val="none" w:sz="0" w:space="0" w:color="auto"/>
                                <w:bottom w:val="none" w:sz="0" w:space="0" w:color="auto"/>
                                <w:right w:val="none" w:sz="0" w:space="0" w:color="auto"/>
                              </w:divBdr>
                              <w:divsChild>
                                <w:div w:id="161312329">
                                  <w:marLeft w:val="0"/>
                                  <w:marRight w:val="0"/>
                                  <w:marTop w:val="300"/>
                                  <w:marBottom w:val="450"/>
                                  <w:divBdr>
                                    <w:top w:val="none" w:sz="0" w:space="0" w:color="auto"/>
                                    <w:left w:val="none" w:sz="0" w:space="0" w:color="auto"/>
                                    <w:bottom w:val="none" w:sz="0" w:space="0" w:color="auto"/>
                                    <w:right w:val="none" w:sz="0" w:space="0" w:color="auto"/>
                                  </w:divBdr>
                                  <w:divsChild>
                                    <w:div w:id="1598127230">
                                      <w:marLeft w:val="0"/>
                                      <w:marRight w:val="0"/>
                                      <w:marTop w:val="0"/>
                                      <w:marBottom w:val="0"/>
                                      <w:divBdr>
                                        <w:top w:val="none" w:sz="0" w:space="0" w:color="auto"/>
                                        <w:left w:val="none" w:sz="0" w:space="0" w:color="auto"/>
                                        <w:bottom w:val="none" w:sz="0" w:space="0" w:color="auto"/>
                                        <w:right w:val="none" w:sz="0" w:space="0" w:color="auto"/>
                                      </w:divBdr>
                                      <w:divsChild>
                                        <w:div w:id="8285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7647">
      <w:bodyDiv w:val="1"/>
      <w:marLeft w:val="0"/>
      <w:marRight w:val="0"/>
      <w:marTop w:val="0"/>
      <w:marBottom w:val="0"/>
      <w:divBdr>
        <w:top w:val="none" w:sz="0" w:space="0" w:color="auto"/>
        <w:left w:val="none" w:sz="0" w:space="0" w:color="auto"/>
        <w:bottom w:val="none" w:sz="0" w:space="0" w:color="auto"/>
        <w:right w:val="none" w:sz="0" w:space="0" w:color="auto"/>
      </w:divBdr>
      <w:divsChild>
        <w:div w:id="1963226218">
          <w:marLeft w:val="0"/>
          <w:marRight w:val="0"/>
          <w:marTop w:val="0"/>
          <w:marBottom w:val="0"/>
          <w:divBdr>
            <w:top w:val="none" w:sz="0" w:space="0" w:color="auto"/>
            <w:left w:val="none" w:sz="0" w:space="0" w:color="auto"/>
            <w:bottom w:val="none" w:sz="0" w:space="0" w:color="auto"/>
            <w:right w:val="none" w:sz="0" w:space="0" w:color="auto"/>
          </w:divBdr>
          <w:divsChild>
            <w:div w:id="516389533">
              <w:marLeft w:val="0"/>
              <w:marRight w:val="0"/>
              <w:marTop w:val="0"/>
              <w:marBottom w:val="0"/>
              <w:divBdr>
                <w:top w:val="none" w:sz="0" w:space="0" w:color="auto"/>
                <w:left w:val="none" w:sz="0" w:space="0" w:color="auto"/>
                <w:bottom w:val="none" w:sz="0" w:space="0" w:color="auto"/>
                <w:right w:val="none" w:sz="0" w:space="0" w:color="auto"/>
              </w:divBdr>
              <w:divsChild>
                <w:div w:id="1498114860">
                  <w:marLeft w:val="0"/>
                  <w:marRight w:val="0"/>
                  <w:marTop w:val="0"/>
                  <w:marBottom w:val="0"/>
                  <w:divBdr>
                    <w:top w:val="none" w:sz="0" w:space="0" w:color="auto"/>
                    <w:left w:val="none" w:sz="0" w:space="0" w:color="auto"/>
                    <w:bottom w:val="none" w:sz="0" w:space="0" w:color="auto"/>
                    <w:right w:val="none" w:sz="0" w:space="0" w:color="auto"/>
                  </w:divBdr>
                  <w:divsChild>
                    <w:div w:id="1482889764">
                      <w:marLeft w:val="0"/>
                      <w:marRight w:val="0"/>
                      <w:marTop w:val="0"/>
                      <w:marBottom w:val="0"/>
                      <w:divBdr>
                        <w:top w:val="none" w:sz="0" w:space="0" w:color="auto"/>
                        <w:left w:val="none" w:sz="0" w:space="0" w:color="auto"/>
                        <w:bottom w:val="none" w:sz="0" w:space="0" w:color="auto"/>
                        <w:right w:val="none" w:sz="0" w:space="0" w:color="auto"/>
                      </w:divBdr>
                      <w:divsChild>
                        <w:div w:id="1644892190">
                          <w:marLeft w:val="0"/>
                          <w:marRight w:val="0"/>
                          <w:marTop w:val="0"/>
                          <w:marBottom w:val="0"/>
                          <w:divBdr>
                            <w:top w:val="none" w:sz="0" w:space="0" w:color="auto"/>
                            <w:left w:val="none" w:sz="0" w:space="0" w:color="auto"/>
                            <w:bottom w:val="none" w:sz="0" w:space="0" w:color="auto"/>
                            <w:right w:val="none" w:sz="0" w:space="0" w:color="auto"/>
                          </w:divBdr>
                          <w:divsChild>
                            <w:div w:id="1123427850">
                              <w:marLeft w:val="0"/>
                              <w:marRight w:val="1500"/>
                              <w:marTop w:val="100"/>
                              <w:marBottom w:val="100"/>
                              <w:divBdr>
                                <w:top w:val="none" w:sz="0" w:space="0" w:color="auto"/>
                                <w:left w:val="none" w:sz="0" w:space="0" w:color="auto"/>
                                <w:bottom w:val="none" w:sz="0" w:space="0" w:color="auto"/>
                                <w:right w:val="none" w:sz="0" w:space="0" w:color="auto"/>
                              </w:divBdr>
                              <w:divsChild>
                                <w:div w:id="1132602332">
                                  <w:marLeft w:val="0"/>
                                  <w:marRight w:val="0"/>
                                  <w:marTop w:val="300"/>
                                  <w:marBottom w:val="450"/>
                                  <w:divBdr>
                                    <w:top w:val="none" w:sz="0" w:space="0" w:color="auto"/>
                                    <w:left w:val="none" w:sz="0" w:space="0" w:color="auto"/>
                                    <w:bottom w:val="none" w:sz="0" w:space="0" w:color="auto"/>
                                    <w:right w:val="none" w:sz="0" w:space="0" w:color="auto"/>
                                  </w:divBdr>
                                  <w:divsChild>
                                    <w:div w:id="480462164">
                                      <w:marLeft w:val="0"/>
                                      <w:marRight w:val="0"/>
                                      <w:marTop w:val="0"/>
                                      <w:marBottom w:val="0"/>
                                      <w:divBdr>
                                        <w:top w:val="none" w:sz="0" w:space="0" w:color="auto"/>
                                        <w:left w:val="none" w:sz="0" w:space="0" w:color="auto"/>
                                        <w:bottom w:val="none" w:sz="0" w:space="0" w:color="auto"/>
                                        <w:right w:val="none" w:sz="0" w:space="0" w:color="auto"/>
                                      </w:divBdr>
                                      <w:divsChild>
                                        <w:div w:id="961379017">
                                          <w:marLeft w:val="0"/>
                                          <w:marRight w:val="0"/>
                                          <w:marTop w:val="0"/>
                                          <w:marBottom w:val="0"/>
                                          <w:divBdr>
                                            <w:top w:val="none" w:sz="0" w:space="0" w:color="auto"/>
                                            <w:left w:val="none" w:sz="0" w:space="0" w:color="auto"/>
                                            <w:bottom w:val="none" w:sz="0" w:space="0" w:color="auto"/>
                                            <w:right w:val="none" w:sz="0" w:space="0" w:color="auto"/>
                                          </w:divBdr>
                                          <w:divsChild>
                                            <w:div w:id="1084761886">
                                              <w:marLeft w:val="0"/>
                                              <w:marRight w:val="0"/>
                                              <w:marTop w:val="0"/>
                                              <w:marBottom w:val="0"/>
                                              <w:divBdr>
                                                <w:top w:val="none" w:sz="0" w:space="0" w:color="auto"/>
                                                <w:left w:val="none" w:sz="0" w:space="0" w:color="auto"/>
                                                <w:bottom w:val="none" w:sz="0" w:space="0" w:color="auto"/>
                                                <w:right w:val="none" w:sz="0" w:space="0" w:color="auto"/>
                                              </w:divBdr>
                                              <w:divsChild>
                                                <w:div w:id="1259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18287">
      <w:bodyDiv w:val="1"/>
      <w:marLeft w:val="0"/>
      <w:marRight w:val="0"/>
      <w:marTop w:val="0"/>
      <w:marBottom w:val="0"/>
      <w:divBdr>
        <w:top w:val="none" w:sz="0" w:space="0" w:color="auto"/>
        <w:left w:val="none" w:sz="0" w:space="0" w:color="auto"/>
        <w:bottom w:val="none" w:sz="0" w:space="0" w:color="auto"/>
        <w:right w:val="none" w:sz="0" w:space="0" w:color="auto"/>
      </w:divBdr>
    </w:div>
    <w:div w:id="672950583">
      <w:bodyDiv w:val="1"/>
      <w:marLeft w:val="0"/>
      <w:marRight w:val="0"/>
      <w:marTop w:val="0"/>
      <w:marBottom w:val="0"/>
      <w:divBdr>
        <w:top w:val="none" w:sz="0" w:space="0" w:color="auto"/>
        <w:left w:val="none" w:sz="0" w:space="0" w:color="auto"/>
        <w:bottom w:val="none" w:sz="0" w:space="0" w:color="auto"/>
        <w:right w:val="none" w:sz="0" w:space="0" w:color="auto"/>
      </w:divBdr>
    </w:div>
    <w:div w:id="723602591">
      <w:bodyDiv w:val="1"/>
      <w:marLeft w:val="0"/>
      <w:marRight w:val="0"/>
      <w:marTop w:val="0"/>
      <w:marBottom w:val="0"/>
      <w:divBdr>
        <w:top w:val="none" w:sz="0" w:space="0" w:color="auto"/>
        <w:left w:val="none" w:sz="0" w:space="0" w:color="auto"/>
        <w:bottom w:val="none" w:sz="0" w:space="0" w:color="auto"/>
        <w:right w:val="none" w:sz="0" w:space="0" w:color="auto"/>
      </w:divBdr>
    </w:div>
    <w:div w:id="738940688">
      <w:bodyDiv w:val="1"/>
      <w:marLeft w:val="0"/>
      <w:marRight w:val="0"/>
      <w:marTop w:val="0"/>
      <w:marBottom w:val="0"/>
      <w:divBdr>
        <w:top w:val="none" w:sz="0" w:space="0" w:color="auto"/>
        <w:left w:val="none" w:sz="0" w:space="0" w:color="auto"/>
        <w:bottom w:val="none" w:sz="0" w:space="0" w:color="auto"/>
        <w:right w:val="none" w:sz="0" w:space="0" w:color="auto"/>
      </w:divBdr>
    </w:div>
    <w:div w:id="746613693">
      <w:bodyDiv w:val="1"/>
      <w:marLeft w:val="0"/>
      <w:marRight w:val="0"/>
      <w:marTop w:val="0"/>
      <w:marBottom w:val="0"/>
      <w:divBdr>
        <w:top w:val="none" w:sz="0" w:space="0" w:color="auto"/>
        <w:left w:val="none" w:sz="0" w:space="0" w:color="auto"/>
        <w:bottom w:val="none" w:sz="0" w:space="0" w:color="auto"/>
        <w:right w:val="none" w:sz="0" w:space="0" w:color="auto"/>
      </w:divBdr>
    </w:div>
    <w:div w:id="817840231">
      <w:bodyDiv w:val="1"/>
      <w:marLeft w:val="0"/>
      <w:marRight w:val="0"/>
      <w:marTop w:val="0"/>
      <w:marBottom w:val="0"/>
      <w:divBdr>
        <w:top w:val="none" w:sz="0" w:space="0" w:color="auto"/>
        <w:left w:val="none" w:sz="0" w:space="0" w:color="auto"/>
        <w:bottom w:val="none" w:sz="0" w:space="0" w:color="auto"/>
        <w:right w:val="none" w:sz="0" w:space="0" w:color="auto"/>
      </w:divBdr>
      <w:divsChild>
        <w:div w:id="927471168">
          <w:marLeft w:val="0"/>
          <w:marRight w:val="0"/>
          <w:marTop w:val="0"/>
          <w:marBottom w:val="0"/>
          <w:divBdr>
            <w:top w:val="none" w:sz="0" w:space="0" w:color="auto"/>
            <w:left w:val="none" w:sz="0" w:space="0" w:color="auto"/>
            <w:bottom w:val="none" w:sz="0" w:space="0" w:color="auto"/>
            <w:right w:val="none" w:sz="0" w:space="0" w:color="auto"/>
          </w:divBdr>
          <w:divsChild>
            <w:div w:id="525094402">
              <w:marLeft w:val="0"/>
              <w:marRight w:val="0"/>
              <w:marTop w:val="0"/>
              <w:marBottom w:val="0"/>
              <w:divBdr>
                <w:top w:val="none" w:sz="0" w:space="0" w:color="auto"/>
                <w:left w:val="none" w:sz="0" w:space="0" w:color="auto"/>
                <w:bottom w:val="none" w:sz="0" w:space="0" w:color="auto"/>
                <w:right w:val="none" w:sz="0" w:space="0" w:color="auto"/>
              </w:divBdr>
              <w:divsChild>
                <w:div w:id="1543129457">
                  <w:marLeft w:val="0"/>
                  <w:marRight w:val="0"/>
                  <w:marTop w:val="0"/>
                  <w:marBottom w:val="0"/>
                  <w:divBdr>
                    <w:top w:val="none" w:sz="0" w:space="0" w:color="auto"/>
                    <w:left w:val="none" w:sz="0" w:space="0" w:color="auto"/>
                    <w:bottom w:val="none" w:sz="0" w:space="0" w:color="auto"/>
                    <w:right w:val="none" w:sz="0" w:space="0" w:color="auto"/>
                  </w:divBdr>
                  <w:divsChild>
                    <w:div w:id="125242515">
                      <w:marLeft w:val="0"/>
                      <w:marRight w:val="0"/>
                      <w:marTop w:val="0"/>
                      <w:marBottom w:val="0"/>
                      <w:divBdr>
                        <w:top w:val="none" w:sz="0" w:space="0" w:color="auto"/>
                        <w:left w:val="none" w:sz="0" w:space="0" w:color="auto"/>
                        <w:bottom w:val="none" w:sz="0" w:space="0" w:color="auto"/>
                        <w:right w:val="none" w:sz="0" w:space="0" w:color="auto"/>
                      </w:divBdr>
                      <w:divsChild>
                        <w:div w:id="2014800253">
                          <w:marLeft w:val="0"/>
                          <w:marRight w:val="0"/>
                          <w:marTop w:val="0"/>
                          <w:marBottom w:val="0"/>
                          <w:divBdr>
                            <w:top w:val="none" w:sz="0" w:space="0" w:color="auto"/>
                            <w:left w:val="none" w:sz="0" w:space="0" w:color="auto"/>
                            <w:bottom w:val="none" w:sz="0" w:space="0" w:color="auto"/>
                            <w:right w:val="none" w:sz="0" w:space="0" w:color="auto"/>
                          </w:divBdr>
                          <w:divsChild>
                            <w:div w:id="1130436649">
                              <w:marLeft w:val="0"/>
                              <w:marRight w:val="1500"/>
                              <w:marTop w:val="100"/>
                              <w:marBottom w:val="100"/>
                              <w:divBdr>
                                <w:top w:val="none" w:sz="0" w:space="0" w:color="auto"/>
                                <w:left w:val="none" w:sz="0" w:space="0" w:color="auto"/>
                                <w:bottom w:val="none" w:sz="0" w:space="0" w:color="auto"/>
                                <w:right w:val="none" w:sz="0" w:space="0" w:color="auto"/>
                              </w:divBdr>
                              <w:divsChild>
                                <w:div w:id="1198617096">
                                  <w:marLeft w:val="0"/>
                                  <w:marRight w:val="0"/>
                                  <w:marTop w:val="300"/>
                                  <w:marBottom w:val="450"/>
                                  <w:divBdr>
                                    <w:top w:val="none" w:sz="0" w:space="0" w:color="auto"/>
                                    <w:left w:val="none" w:sz="0" w:space="0" w:color="auto"/>
                                    <w:bottom w:val="none" w:sz="0" w:space="0" w:color="auto"/>
                                    <w:right w:val="none" w:sz="0" w:space="0" w:color="auto"/>
                                  </w:divBdr>
                                  <w:divsChild>
                                    <w:div w:id="593899585">
                                      <w:marLeft w:val="0"/>
                                      <w:marRight w:val="0"/>
                                      <w:marTop w:val="0"/>
                                      <w:marBottom w:val="0"/>
                                      <w:divBdr>
                                        <w:top w:val="none" w:sz="0" w:space="0" w:color="auto"/>
                                        <w:left w:val="none" w:sz="0" w:space="0" w:color="auto"/>
                                        <w:bottom w:val="none" w:sz="0" w:space="0" w:color="auto"/>
                                        <w:right w:val="none" w:sz="0" w:space="0" w:color="auto"/>
                                      </w:divBdr>
                                      <w:divsChild>
                                        <w:div w:id="4167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07436">
      <w:bodyDiv w:val="1"/>
      <w:marLeft w:val="0"/>
      <w:marRight w:val="0"/>
      <w:marTop w:val="0"/>
      <w:marBottom w:val="0"/>
      <w:divBdr>
        <w:top w:val="none" w:sz="0" w:space="0" w:color="auto"/>
        <w:left w:val="none" w:sz="0" w:space="0" w:color="auto"/>
        <w:bottom w:val="none" w:sz="0" w:space="0" w:color="auto"/>
        <w:right w:val="none" w:sz="0" w:space="0" w:color="auto"/>
      </w:divBdr>
      <w:divsChild>
        <w:div w:id="1798140781">
          <w:marLeft w:val="0"/>
          <w:marRight w:val="0"/>
          <w:marTop w:val="0"/>
          <w:marBottom w:val="0"/>
          <w:divBdr>
            <w:top w:val="none" w:sz="0" w:space="0" w:color="auto"/>
            <w:left w:val="none" w:sz="0" w:space="0" w:color="auto"/>
            <w:bottom w:val="none" w:sz="0" w:space="0" w:color="auto"/>
            <w:right w:val="none" w:sz="0" w:space="0" w:color="auto"/>
          </w:divBdr>
          <w:divsChild>
            <w:div w:id="806433475">
              <w:marLeft w:val="0"/>
              <w:marRight w:val="0"/>
              <w:marTop w:val="0"/>
              <w:marBottom w:val="0"/>
              <w:divBdr>
                <w:top w:val="none" w:sz="0" w:space="0" w:color="auto"/>
                <w:left w:val="none" w:sz="0" w:space="0" w:color="auto"/>
                <w:bottom w:val="none" w:sz="0" w:space="0" w:color="auto"/>
                <w:right w:val="none" w:sz="0" w:space="0" w:color="auto"/>
              </w:divBdr>
              <w:divsChild>
                <w:div w:id="2033534148">
                  <w:marLeft w:val="0"/>
                  <w:marRight w:val="0"/>
                  <w:marTop w:val="0"/>
                  <w:marBottom w:val="0"/>
                  <w:divBdr>
                    <w:top w:val="none" w:sz="0" w:space="0" w:color="auto"/>
                    <w:left w:val="none" w:sz="0" w:space="0" w:color="auto"/>
                    <w:bottom w:val="none" w:sz="0" w:space="0" w:color="auto"/>
                    <w:right w:val="none" w:sz="0" w:space="0" w:color="auto"/>
                  </w:divBdr>
                  <w:divsChild>
                    <w:div w:id="1895578074">
                      <w:marLeft w:val="0"/>
                      <w:marRight w:val="0"/>
                      <w:marTop w:val="0"/>
                      <w:marBottom w:val="0"/>
                      <w:divBdr>
                        <w:top w:val="none" w:sz="0" w:space="0" w:color="auto"/>
                        <w:left w:val="none" w:sz="0" w:space="0" w:color="auto"/>
                        <w:bottom w:val="none" w:sz="0" w:space="0" w:color="auto"/>
                        <w:right w:val="none" w:sz="0" w:space="0" w:color="auto"/>
                      </w:divBdr>
                      <w:divsChild>
                        <w:div w:id="345400096">
                          <w:marLeft w:val="0"/>
                          <w:marRight w:val="0"/>
                          <w:marTop w:val="0"/>
                          <w:marBottom w:val="0"/>
                          <w:divBdr>
                            <w:top w:val="none" w:sz="0" w:space="0" w:color="auto"/>
                            <w:left w:val="none" w:sz="0" w:space="0" w:color="auto"/>
                            <w:bottom w:val="none" w:sz="0" w:space="0" w:color="auto"/>
                            <w:right w:val="none" w:sz="0" w:space="0" w:color="auto"/>
                          </w:divBdr>
                          <w:divsChild>
                            <w:div w:id="364332898">
                              <w:marLeft w:val="0"/>
                              <w:marRight w:val="1500"/>
                              <w:marTop w:val="100"/>
                              <w:marBottom w:val="100"/>
                              <w:divBdr>
                                <w:top w:val="none" w:sz="0" w:space="0" w:color="auto"/>
                                <w:left w:val="none" w:sz="0" w:space="0" w:color="auto"/>
                                <w:bottom w:val="none" w:sz="0" w:space="0" w:color="auto"/>
                                <w:right w:val="none" w:sz="0" w:space="0" w:color="auto"/>
                              </w:divBdr>
                              <w:divsChild>
                                <w:div w:id="724139247">
                                  <w:marLeft w:val="0"/>
                                  <w:marRight w:val="0"/>
                                  <w:marTop w:val="300"/>
                                  <w:marBottom w:val="450"/>
                                  <w:divBdr>
                                    <w:top w:val="none" w:sz="0" w:space="0" w:color="auto"/>
                                    <w:left w:val="none" w:sz="0" w:space="0" w:color="auto"/>
                                    <w:bottom w:val="none" w:sz="0" w:space="0" w:color="auto"/>
                                    <w:right w:val="none" w:sz="0" w:space="0" w:color="auto"/>
                                  </w:divBdr>
                                  <w:divsChild>
                                    <w:div w:id="674695546">
                                      <w:marLeft w:val="0"/>
                                      <w:marRight w:val="0"/>
                                      <w:marTop w:val="0"/>
                                      <w:marBottom w:val="0"/>
                                      <w:divBdr>
                                        <w:top w:val="none" w:sz="0" w:space="0" w:color="auto"/>
                                        <w:left w:val="none" w:sz="0" w:space="0" w:color="auto"/>
                                        <w:bottom w:val="none" w:sz="0" w:space="0" w:color="auto"/>
                                        <w:right w:val="none" w:sz="0" w:space="0" w:color="auto"/>
                                      </w:divBdr>
                                      <w:divsChild>
                                        <w:div w:id="1947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578349">
      <w:bodyDiv w:val="1"/>
      <w:marLeft w:val="0"/>
      <w:marRight w:val="0"/>
      <w:marTop w:val="0"/>
      <w:marBottom w:val="0"/>
      <w:divBdr>
        <w:top w:val="none" w:sz="0" w:space="0" w:color="auto"/>
        <w:left w:val="none" w:sz="0" w:space="0" w:color="auto"/>
        <w:bottom w:val="none" w:sz="0" w:space="0" w:color="auto"/>
        <w:right w:val="none" w:sz="0" w:space="0" w:color="auto"/>
      </w:divBdr>
    </w:div>
    <w:div w:id="971909684">
      <w:bodyDiv w:val="1"/>
      <w:marLeft w:val="0"/>
      <w:marRight w:val="0"/>
      <w:marTop w:val="0"/>
      <w:marBottom w:val="0"/>
      <w:divBdr>
        <w:top w:val="none" w:sz="0" w:space="0" w:color="auto"/>
        <w:left w:val="none" w:sz="0" w:space="0" w:color="auto"/>
        <w:bottom w:val="none" w:sz="0" w:space="0" w:color="auto"/>
        <w:right w:val="none" w:sz="0" w:space="0" w:color="auto"/>
      </w:divBdr>
    </w:div>
    <w:div w:id="1156922114">
      <w:bodyDiv w:val="1"/>
      <w:marLeft w:val="0"/>
      <w:marRight w:val="0"/>
      <w:marTop w:val="0"/>
      <w:marBottom w:val="0"/>
      <w:divBdr>
        <w:top w:val="none" w:sz="0" w:space="0" w:color="auto"/>
        <w:left w:val="none" w:sz="0" w:space="0" w:color="auto"/>
        <w:bottom w:val="none" w:sz="0" w:space="0" w:color="auto"/>
        <w:right w:val="none" w:sz="0" w:space="0" w:color="auto"/>
      </w:divBdr>
    </w:div>
    <w:div w:id="1176192220">
      <w:bodyDiv w:val="1"/>
      <w:marLeft w:val="0"/>
      <w:marRight w:val="0"/>
      <w:marTop w:val="0"/>
      <w:marBottom w:val="0"/>
      <w:divBdr>
        <w:top w:val="none" w:sz="0" w:space="0" w:color="auto"/>
        <w:left w:val="none" w:sz="0" w:space="0" w:color="auto"/>
        <w:bottom w:val="none" w:sz="0" w:space="0" w:color="auto"/>
        <w:right w:val="none" w:sz="0" w:space="0" w:color="auto"/>
      </w:divBdr>
    </w:div>
    <w:div w:id="1229878054">
      <w:bodyDiv w:val="1"/>
      <w:marLeft w:val="0"/>
      <w:marRight w:val="0"/>
      <w:marTop w:val="0"/>
      <w:marBottom w:val="0"/>
      <w:divBdr>
        <w:top w:val="none" w:sz="0" w:space="0" w:color="auto"/>
        <w:left w:val="none" w:sz="0" w:space="0" w:color="auto"/>
        <w:bottom w:val="none" w:sz="0" w:space="0" w:color="auto"/>
        <w:right w:val="none" w:sz="0" w:space="0" w:color="auto"/>
      </w:divBdr>
    </w:div>
    <w:div w:id="1687052545">
      <w:bodyDiv w:val="1"/>
      <w:marLeft w:val="0"/>
      <w:marRight w:val="0"/>
      <w:marTop w:val="0"/>
      <w:marBottom w:val="0"/>
      <w:divBdr>
        <w:top w:val="none" w:sz="0" w:space="0" w:color="auto"/>
        <w:left w:val="none" w:sz="0" w:space="0" w:color="auto"/>
        <w:bottom w:val="none" w:sz="0" w:space="0" w:color="auto"/>
        <w:right w:val="none" w:sz="0" w:space="0" w:color="auto"/>
      </w:divBdr>
    </w:div>
    <w:div w:id="1727486845">
      <w:bodyDiv w:val="1"/>
      <w:marLeft w:val="0"/>
      <w:marRight w:val="0"/>
      <w:marTop w:val="0"/>
      <w:marBottom w:val="0"/>
      <w:divBdr>
        <w:top w:val="none" w:sz="0" w:space="0" w:color="auto"/>
        <w:left w:val="none" w:sz="0" w:space="0" w:color="auto"/>
        <w:bottom w:val="none" w:sz="0" w:space="0" w:color="auto"/>
        <w:right w:val="none" w:sz="0" w:space="0" w:color="auto"/>
      </w:divBdr>
    </w:div>
    <w:div w:id="1733918577">
      <w:bodyDiv w:val="1"/>
      <w:marLeft w:val="0"/>
      <w:marRight w:val="0"/>
      <w:marTop w:val="0"/>
      <w:marBottom w:val="0"/>
      <w:divBdr>
        <w:top w:val="none" w:sz="0" w:space="0" w:color="auto"/>
        <w:left w:val="none" w:sz="0" w:space="0" w:color="auto"/>
        <w:bottom w:val="none" w:sz="0" w:space="0" w:color="auto"/>
        <w:right w:val="none" w:sz="0" w:space="0" w:color="auto"/>
      </w:divBdr>
    </w:div>
    <w:div w:id="1823694047">
      <w:bodyDiv w:val="1"/>
      <w:marLeft w:val="0"/>
      <w:marRight w:val="0"/>
      <w:marTop w:val="0"/>
      <w:marBottom w:val="0"/>
      <w:divBdr>
        <w:top w:val="none" w:sz="0" w:space="0" w:color="auto"/>
        <w:left w:val="none" w:sz="0" w:space="0" w:color="auto"/>
        <w:bottom w:val="none" w:sz="0" w:space="0" w:color="auto"/>
        <w:right w:val="none" w:sz="0" w:space="0" w:color="auto"/>
      </w:divBdr>
    </w:div>
    <w:div w:id="1949703661">
      <w:bodyDiv w:val="1"/>
      <w:marLeft w:val="0"/>
      <w:marRight w:val="0"/>
      <w:marTop w:val="0"/>
      <w:marBottom w:val="0"/>
      <w:divBdr>
        <w:top w:val="none" w:sz="0" w:space="0" w:color="auto"/>
        <w:left w:val="none" w:sz="0" w:space="0" w:color="auto"/>
        <w:bottom w:val="none" w:sz="0" w:space="0" w:color="auto"/>
        <w:right w:val="none" w:sz="0" w:space="0" w:color="auto"/>
      </w:divBdr>
      <w:divsChild>
        <w:div w:id="1045985845">
          <w:marLeft w:val="0"/>
          <w:marRight w:val="0"/>
          <w:marTop w:val="0"/>
          <w:marBottom w:val="0"/>
          <w:divBdr>
            <w:top w:val="none" w:sz="0" w:space="0" w:color="auto"/>
            <w:left w:val="none" w:sz="0" w:space="0" w:color="auto"/>
            <w:bottom w:val="none" w:sz="0" w:space="0" w:color="auto"/>
            <w:right w:val="none" w:sz="0" w:space="0" w:color="auto"/>
          </w:divBdr>
          <w:divsChild>
            <w:div w:id="1972512392">
              <w:marLeft w:val="0"/>
              <w:marRight w:val="0"/>
              <w:marTop w:val="0"/>
              <w:marBottom w:val="0"/>
              <w:divBdr>
                <w:top w:val="none" w:sz="0" w:space="0" w:color="auto"/>
                <w:left w:val="none" w:sz="0" w:space="0" w:color="auto"/>
                <w:bottom w:val="none" w:sz="0" w:space="0" w:color="auto"/>
                <w:right w:val="none" w:sz="0" w:space="0" w:color="auto"/>
              </w:divBdr>
              <w:divsChild>
                <w:div w:id="49426972">
                  <w:marLeft w:val="0"/>
                  <w:marRight w:val="0"/>
                  <w:marTop w:val="0"/>
                  <w:marBottom w:val="0"/>
                  <w:divBdr>
                    <w:top w:val="none" w:sz="0" w:space="0" w:color="auto"/>
                    <w:left w:val="none" w:sz="0" w:space="0" w:color="auto"/>
                    <w:bottom w:val="none" w:sz="0" w:space="0" w:color="auto"/>
                    <w:right w:val="none" w:sz="0" w:space="0" w:color="auto"/>
                  </w:divBdr>
                  <w:divsChild>
                    <w:div w:id="1612711092">
                      <w:marLeft w:val="0"/>
                      <w:marRight w:val="0"/>
                      <w:marTop w:val="0"/>
                      <w:marBottom w:val="0"/>
                      <w:divBdr>
                        <w:top w:val="none" w:sz="0" w:space="0" w:color="auto"/>
                        <w:left w:val="none" w:sz="0" w:space="0" w:color="auto"/>
                        <w:bottom w:val="none" w:sz="0" w:space="0" w:color="auto"/>
                        <w:right w:val="none" w:sz="0" w:space="0" w:color="auto"/>
                      </w:divBdr>
                      <w:divsChild>
                        <w:div w:id="138614304">
                          <w:marLeft w:val="0"/>
                          <w:marRight w:val="0"/>
                          <w:marTop w:val="0"/>
                          <w:marBottom w:val="0"/>
                          <w:divBdr>
                            <w:top w:val="none" w:sz="0" w:space="0" w:color="auto"/>
                            <w:left w:val="none" w:sz="0" w:space="0" w:color="auto"/>
                            <w:bottom w:val="none" w:sz="0" w:space="0" w:color="auto"/>
                            <w:right w:val="none" w:sz="0" w:space="0" w:color="auto"/>
                          </w:divBdr>
                          <w:divsChild>
                            <w:div w:id="565799420">
                              <w:marLeft w:val="0"/>
                              <w:marRight w:val="1500"/>
                              <w:marTop w:val="100"/>
                              <w:marBottom w:val="100"/>
                              <w:divBdr>
                                <w:top w:val="none" w:sz="0" w:space="0" w:color="auto"/>
                                <w:left w:val="none" w:sz="0" w:space="0" w:color="auto"/>
                                <w:bottom w:val="none" w:sz="0" w:space="0" w:color="auto"/>
                                <w:right w:val="none" w:sz="0" w:space="0" w:color="auto"/>
                              </w:divBdr>
                              <w:divsChild>
                                <w:div w:id="1451780341">
                                  <w:marLeft w:val="0"/>
                                  <w:marRight w:val="0"/>
                                  <w:marTop w:val="300"/>
                                  <w:marBottom w:val="450"/>
                                  <w:divBdr>
                                    <w:top w:val="none" w:sz="0" w:space="0" w:color="auto"/>
                                    <w:left w:val="none" w:sz="0" w:space="0" w:color="auto"/>
                                    <w:bottom w:val="none" w:sz="0" w:space="0" w:color="auto"/>
                                    <w:right w:val="none" w:sz="0" w:space="0" w:color="auto"/>
                                  </w:divBdr>
                                  <w:divsChild>
                                    <w:div w:id="1580289375">
                                      <w:marLeft w:val="0"/>
                                      <w:marRight w:val="0"/>
                                      <w:marTop w:val="0"/>
                                      <w:marBottom w:val="0"/>
                                      <w:divBdr>
                                        <w:top w:val="none" w:sz="0" w:space="0" w:color="auto"/>
                                        <w:left w:val="none" w:sz="0" w:space="0" w:color="auto"/>
                                        <w:bottom w:val="none" w:sz="0" w:space="0" w:color="auto"/>
                                        <w:right w:val="none" w:sz="0" w:space="0" w:color="auto"/>
                                      </w:divBdr>
                                      <w:divsChild>
                                        <w:div w:id="635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259413">
      <w:bodyDiv w:val="1"/>
      <w:marLeft w:val="0"/>
      <w:marRight w:val="0"/>
      <w:marTop w:val="0"/>
      <w:marBottom w:val="0"/>
      <w:divBdr>
        <w:top w:val="none" w:sz="0" w:space="0" w:color="auto"/>
        <w:left w:val="none" w:sz="0" w:space="0" w:color="auto"/>
        <w:bottom w:val="none" w:sz="0" w:space="0" w:color="auto"/>
        <w:right w:val="none" w:sz="0" w:space="0" w:color="auto"/>
      </w:divBdr>
    </w:div>
    <w:div w:id="2054424593">
      <w:bodyDiv w:val="1"/>
      <w:marLeft w:val="0"/>
      <w:marRight w:val="0"/>
      <w:marTop w:val="0"/>
      <w:marBottom w:val="0"/>
      <w:divBdr>
        <w:top w:val="none" w:sz="0" w:space="0" w:color="auto"/>
        <w:left w:val="none" w:sz="0" w:space="0" w:color="auto"/>
        <w:bottom w:val="none" w:sz="0" w:space="0" w:color="auto"/>
        <w:right w:val="none" w:sz="0" w:space="0" w:color="auto"/>
      </w:divBdr>
    </w:div>
    <w:div w:id="20861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5DC6-F474-4743-BF28-F93FA105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971</Words>
  <Characters>5538</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Avdić Leila</cp:lastModifiedBy>
  <cp:revision>4</cp:revision>
  <cp:lastPrinted>2021-10-22T10:50:00Z</cp:lastPrinted>
  <dcterms:created xsi:type="dcterms:W3CDTF">2023-02-08T07:59:00Z</dcterms:created>
  <dcterms:modified xsi:type="dcterms:W3CDTF">2023-02-10T13:40:00Z</dcterms:modified>
</cp:coreProperties>
</file>